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78" w:rsidRPr="00B51178" w:rsidRDefault="00B51178" w:rsidP="00B5117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51178">
        <w:rPr>
          <w:b/>
          <w:sz w:val="28"/>
          <w:szCs w:val="28"/>
        </w:rPr>
        <w:t>Připomínka Českého plynárenského svazu k návrhu nařízení vlády, kterým se pro účely příspěvku na bydlení ze státní sociální podpory pro rok 2020 stanoví výše nákladů srovnatelných s nájemným, částek, které se započítávají za pevná paliva, a částek normativních nákladů na bydlení</w:t>
      </w:r>
    </w:p>
    <w:p w:rsidR="00B51178" w:rsidRPr="004D5CCD" w:rsidRDefault="00B51178" w:rsidP="00B51178">
      <w:pPr>
        <w:spacing w:after="0" w:line="240" w:lineRule="auto"/>
        <w:rPr>
          <w:b/>
        </w:rPr>
      </w:pPr>
    </w:p>
    <w:p w:rsidR="00B51178" w:rsidRPr="00B51178" w:rsidRDefault="00B51178" w:rsidP="00B51178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sz w:val="24"/>
          <w:szCs w:val="24"/>
        </w:rPr>
      </w:pPr>
      <w:r w:rsidRPr="00B51178">
        <w:rPr>
          <w:b/>
          <w:sz w:val="24"/>
          <w:szCs w:val="24"/>
        </w:rPr>
        <w:t>SHRNUTÍ HLAVNÍCH DOPADŮ PŘEDLOŽENÉHO MATERIÁLU</w:t>
      </w:r>
    </w:p>
    <w:p w:rsidR="00B51178" w:rsidRPr="00B51178" w:rsidRDefault="00B51178" w:rsidP="00B51178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B51178" w:rsidRPr="00B51178" w:rsidRDefault="00B51178" w:rsidP="00B51178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i/>
          <w:sz w:val="24"/>
          <w:szCs w:val="24"/>
        </w:rPr>
      </w:pPr>
      <w:r w:rsidRPr="00B51178">
        <w:rPr>
          <w:b/>
          <w:sz w:val="24"/>
          <w:szCs w:val="24"/>
        </w:rPr>
        <w:t>OBECNÁ PŘIPOMÍNKA</w:t>
      </w:r>
    </w:p>
    <w:p w:rsidR="00B51178" w:rsidRPr="00B51178" w:rsidRDefault="00B51178" w:rsidP="00B51178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B51178">
        <w:rPr>
          <w:sz w:val="24"/>
          <w:szCs w:val="24"/>
        </w:rPr>
        <w:t>V souvislosti s přípravou nového nařízení vlády, kterým se pro účely příspěvku na bydlení ze státní sociální podpory pro rok 2020 stano</w:t>
      </w:r>
      <w:r w:rsidR="00DD6EA6">
        <w:rPr>
          <w:sz w:val="24"/>
          <w:szCs w:val="24"/>
        </w:rPr>
        <w:t>ví výše nákladů srovnatelných s </w:t>
      </w:r>
      <w:r w:rsidRPr="00B51178">
        <w:rPr>
          <w:sz w:val="24"/>
          <w:szCs w:val="24"/>
        </w:rPr>
        <w:t xml:space="preserve">nájemným, částek, které se započítávají za pevná paliva, a částek normativních nákladů na bydlení upozorňuje Český plynárenský svaz na nedostatky identifikované v rámci Dialogu o čistém ovzduší v České republice, uskutečněného ve dnech 7. a 8. listopadu 2018 na Ministerstvu životního prostředí z důvodu nevyhovující kvality ovzduší v České republice. Cílem jednání, za účasti zástupců </w:t>
      </w:r>
      <w:proofErr w:type="spellStart"/>
      <w:r w:rsidRPr="00B51178">
        <w:rPr>
          <w:sz w:val="24"/>
          <w:szCs w:val="24"/>
        </w:rPr>
        <w:t>EK</w:t>
      </w:r>
      <w:proofErr w:type="spellEnd"/>
      <w:r w:rsidRPr="00B51178">
        <w:rPr>
          <w:sz w:val="24"/>
          <w:szCs w:val="24"/>
        </w:rPr>
        <w:t>, bylo identifik</w:t>
      </w:r>
      <w:r w:rsidR="00DD6EA6">
        <w:rPr>
          <w:sz w:val="24"/>
          <w:szCs w:val="24"/>
        </w:rPr>
        <w:t>ovat a </w:t>
      </w:r>
      <w:r w:rsidRPr="00B51178">
        <w:rPr>
          <w:sz w:val="24"/>
          <w:szCs w:val="24"/>
        </w:rPr>
        <w:t>urychlit realizaci nápravných opatření. Jedním ze zkoumaných opatření ke zlepšení kvality ovzduší bylo nastavení příspěvku na bydlení (jehož součástí je i příspěvek na energie) způsobem, motivujícím příjemce k volbě environmentálně šetrných způsobů vytápění (viz též „Východiska pro diskuzi k revizi systému nepojistných sociálních dávek" zveřejněný na internetových stránkách MPSV dne 21. 2. 2019). Na základě šetření bylo zjištěno, že kvantifikace dopadů opatření není možná z následujících důvodů:</w:t>
      </w:r>
    </w:p>
    <w:p w:rsidR="00B51178" w:rsidRPr="00B51178" w:rsidRDefault="00B51178" w:rsidP="00B51178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B51178">
        <w:rPr>
          <w:sz w:val="24"/>
          <w:szCs w:val="24"/>
        </w:rPr>
        <w:t>1) Není zmapována skladba podporovaných forem energie v rámci příspěvku na bydlení.</w:t>
      </w:r>
    </w:p>
    <w:p w:rsidR="00B51178" w:rsidRPr="00B51178" w:rsidRDefault="00B51178" w:rsidP="00B51178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B51178">
        <w:rPr>
          <w:sz w:val="24"/>
          <w:szCs w:val="24"/>
        </w:rPr>
        <w:t xml:space="preserve">2) Nejsou zmapovány informace o dostupnosti environmentálně šetrnějších způsobů vytápění (plynofikace, </w:t>
      </w:r>
      <w:proofErr w:type="spellStart"/>
      <w:r w:rsidRPr="00B51178">
        <w:rPr>
          <w:sz w:val="24"/>
          <w:szCs w:val="24"/>
        </w:rPr>
        <w:t>CZT</w:t>
      </w:r>
      <w:proofErr w:type="spellEnd"/>
      <w:r w:rsidRPr="00B51178">
        <w:rPr>
          <w:sz w:val="24"/>
          <w:szCs w:val="24"/>
        </w:rPr>
        <w:t xml:space="preserve">, </w:t>
      </w:r>
      <w:proofErr w:type="spellStart"/>
      <w:r w:rsidRPr="00B51178">
        <w:rPr>
          <w:sz w:val="24"/>
          <w:szCs w:val="24"/>
        </w:rPr>
        <w:t>OZE</w:t>
      </w:r>
      <w:proofErr w:type="spellEnd"/>
      <w:r w:rsidRPr="00B51178">
        <w:rPr>
          <w:sz w:val="24"/>
          <w:szCs w:val="24"/>
        </w:rPr>
        <w:t xml:space="preserve">, způsob využívání energie) v místě pobytu žadatele ani o formě vlastnictví a typu nemovitosti (nájem, osobní, byt, </w:t>
      </w:r>
      <w:proofErr w:type="spellStart"/>
      <w:r w:rsidRPr="00B51178">
        <w:rPr>
          <w:sz w:val="24"/>
          <w:szCs w:val="24"/>
        </w:rPr>
        <w:t>RD</w:t>
      </w:r>
      <w:proofErr w:type="spellEnd"/>
      <w:r w:rsidRPr="00B51178">
        <w:rPr>
          <w:sz w:val="24"/>
          <w:szCs w:val="24"/>
        </w:rPr>
        <w:t>, ubytovna).</w:t>
      </w:r>
    </w:p>
    <w:p w:rsidR="00B51178" w:rsidRPr="00B51178" w:rsidRDefault="00B51178" w:rsidP="00B51178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B51178">
        <w:rPr>
          <w:sz w:val="24"/>
          <w:szCs w:val="24"/>
        </w:rPr>
        <w:t>Bez výše uvedených informací není možné blíže analyzovat potenciál přechodu žadatelů na environmentálně šetrnější způsoby vytápění ani koncipovat samotné změny systému. Domníváme se, že předkladatel materiálu by měl být o vhodnosti zpracování výše uvedených podkladů informován.</w:t>
      </w:r>
    </w:p>
    <w:p w:rsidR="00B51178" w:rsidRPr="00B51178" w:rsidRDefault="00B51178" w:rsidP="00B51178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B51178" w:rsidRPr="00B51178" w:rsidRDefault="00B51178" w:rsidP="00B51178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B51178" w:rsidRPr="00B51178" w:rsidRDefault="00B51178" w:rsidP="00B51178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B51178">
        <w:rPr>
          <w:sz w:val="24"/>
          <w:szCs w:val="24"/>
        </w:rPr>
        <w:t>Praha 25. 11. 2019</w:t>
      </w:r>
    </w:p>
    <w:sectPr w:rsidR="00B51178" w:rsidRPr="00B51178" w:rsidSect="00F404A3">
      <w:headerReference w:type="default" r:id="rId7"/>
      <w:footerReference w:type="default" r:id="rId8"/>
      <w:pgSz w:w="11906" w:h="16838"/>
      <w:pgMar w:top="2381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48" w:rsidRDefault="00A71048" w:rsidP="00FA11B0">
      <w:pPr>
        <w:spacing w:after="0" w:line="240" w:lineRule="auto"/>
      </w:pPr>
      <w:r>
        <w:separator/>
      </w:r>
    </w:p>
  </w:endnote>
  <w:endnote w:type="continuationSeparator" w:id="0">
    <w:p w:rsidR="00A71048" w:rsidRDefault="00A71048" w:rsidP="00FA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D" w:rsidRPr="009C2AC1" w:rsidRDefault="00C077E9" w:rsidP="008E2B4D">
    <w:pPr>
      <w:pStyle w:val="Zpat"/>
      <w:spacing w:line="276" w:lineRule="auto"/>
      <w:jc w:val="center"/>
      <w:rPr>
        <w:color w:val="808080"/>
        <w:szCs w:val="18"/>
      </w:rPr>
    </w:pPr>
    <w:r w:rsidRPr="00C077E9">
      <w:rPr>
        <w:noProof/>
        <w:lang w:eastAsia="cs-CZ"/>
      </w:rPr>
      <w:pict>
        <v:line id="Přímá spojnice 3" o:spid="_x0000_s8193" style="position:absolute;left:0;text-align:left;z-index:251659264;visibility:visible" from="-1in,-29.25pt" to="525.7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" strokecolor="#dbeff7 [660]" strokeweight="3.5pt">
          <v:stroke joinstyle="miter"/>
        </v:line>
      </w:pict>
    </w:r>
    <w:r w:rsidR="008E2B4D" w:rsidRPr="009C2AC1">
      <w:rPr>
        <w:b/>
        <w:color w:val="808080"/>
        <w:szCs w:val="18"/>
      </w:rPr>
      <w:t>Český plynárenský svaz</w:t>
    </w:r>
    <w:r w:rsidR="008E2B4D" w:rsidRPr="009C2AC1">
      <w:rPr>
        <w:color w:val="808080"/>
        <w:szCs w:val="18"/>
      </w:rPr>
      <w:t xml:space="preserve">, U Plynárny 223/42, 140 </w:t>
    </w:r>
    <w:r w:rsidR="008E2B4D">
      <w:rPr>
        <w:color w:val="808080"/>
        <w:szCs w:val="18"/>
      </w:rPr>
      <w:t>00</w:t>
    </w:r>
    <w:r w:rsidR="008E2B4D" w:rsidRPr="009C2AC1">
      <w:rPr>
        <w:color w:val="808080"/>
        <w:szCs w:val="18"/>
      </w:rPr>
      <w:t xml:space="preserve"> Praha 4</w:t>
    </w:r>
    <w:r w:rsidR="008E2B4D" w:rsidRPr="009C2AC1">
      <w:rPr>
        <w:color w:val="808080"/>
        <w:szCs w:val="18"/>
      </w:rPr>
      <w:br/>
      <w:t>ČSOB, a.</w:t>
    </w:r>
    <w:r w:rsidR="008E2B4D">
      <w:rPr>
        <w:color w:val="808080"/>
        <w:szCs w:val="18"/>
      </w:rPr>
      <w:t xml:space="preserve"> </w:t>
    </w:r>
    <w:r w:rsidR="008E2B4D" w:rsidRPr="009C2AC1">
      <w:rPr>
        <w:color w:val="808080"/>
        <w:szCs w:val="18"/>
      </w:rPr>
      <w:t>s. - č.</w:t>
    </w:r>
    <w:r w:rsidR="008E2B4D">
      <w:rPr>
        <w:color w:val="808080"/>
        <w:szCs w:val="18"/>
      </w:rPr>
      <w:t xml:space="preserve"> </w:t>
    </w:r>
    <w:proofErr w:type="spellStart"/>
    <w:r w:rsidR="008E2B4D">
      <w:rPr>
        <w:color w:val="808080"/>
        <w:szCs w:val="18"/>
      </w:rPr>
      <w:t>ú</w:t>
    </w:r>
    <w:proofErr w:type="spellEnd"/>
    <w:r w:rsidR="008E2B4D">
      <w:rPr>
        <w:color w:val="808080"/>
        <w:szCs w:val="18"/>
      </w:rPr>
      <w:t>.: 17478393/0300, IČO</w:t>
    </w:r>
    <w:r w:rsidR="008E2B4D" w:rsidRPr="009C2AC1">
      <w:rPr>
        <w:color w:val="808080"/>
        <w:szCs w:val="18"/>
      </w:rPr>
      <w:t>: 00409928, DIČ: CZ00409928</w:t>
    </w:r>
    <w:r w:rsidR="008E2B4D" w:rsidRPr="009C2AC1">
      <w:rPr>
        <w:color w:val="808080"/>
        <w:szCs w:val="18"/>
      </w:rPr>
      <w:br/>
      <w:t xml:space="preserve">Tel.: +420 222 518 811, e-mail: </w:t>
    </w:r>
    <w:hyperlink r:id="rId1" w:history="1">
      <w:r w:rsidR="008E2B4D" w:rsidRPr="009C2AC1">
        <w:rPr>
          <w:rStyle w:val="Hypertextovodkaz"/>
          <w:color w:val="808080"/>
          <w:szCs w:val="18"/>
        </w:rPr>
        <w:t>cpsvaz@cgoa.cz</w:t>
      </w:r>
    </w:hyperlink>
    <w:r w:rsidR="008E2B4D" w:rsidRPr="009C2AC1">
      <w:rPr>
        <w:color w:val="808080"/>
        <w:szCs w:val="18"/>
      </w:rPr>
      <w:t>, ekonom: +420 241 049 724</w:t>
    </w:r>
  </w:p>
  <w:p w:rsidR="00FA11B0" w:rsidRDefault="008E2B4D" w:rsidP="008E2B4D">
    <w:pPr>
      <w:pStyle w:val="Zpat"/>
      <w:jc w:val="center"/>
    </w:pPr>
    <w:r w:rsidRPr="009C2AC1">
      <w:rPr>
        <w:color w:val="808080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Cs w:val="18"/>
        </w:rPr>
        <w:t>plyn@cgoa.cz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48" w:rsidRDefault="00A71048" w:rsidP="00FA11B0">
      <w:pPr>
        <w:spacing w:after="0" w:line="240" w:lineRule="auto"/>
      </w:pPr>
      <w:r>
        <w:separator/>
      </w:r>
    </w:p>
  </w:footnote>
  <w:footnote w:type="continuationSeparator" w:id="0">
    <w:p w:rsidR="00A71048" w:rsidRDefault="00A71048" w:rsidP="00FA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B0" w:rsidRDefault="00FA11B0" w:rsidP="00FA11B0">
    <w:pPr>
      <w:pStyle w:val="Zhlav"/>
      <w:jc w:val="center"/>
    </w:pPr>
    <w:r w:rsidRPr="00783F80">
      <w:rPr>
        <w:noProof/>
        <w:lang w:eastAsia="cs-CZ"/>
      </w:rPr>
      <w:drawing>
        <wp:inline distT="0" distB="0" distL="0" distR="0">
          <wp:extent cx="3086100" cy="800100"/>
          <wp:effectExtent l="0" t="0" r="0" b="0"/>
          <wp:docPr id="22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820"/>
    <w:multiLevelType w:val="hybridMultilevel"/>
    <w:tmpl w:val="83EC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efaultTableStyle w:val="ListTable6ColorfulAccent4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30DB0"/>
    <w:rsid w:val="00012441"/>
    <w:rsid w:val="00017847"/>
    <w:rsid w:val="00183F16"/>
    <w:rsid w:val="0019481D"/>
    <w:rsid w:val="00197834"/>
    <w:rsid w:val="002133CD"/>
    <w:rsid w:val="00236003"/>
    <w:rsid w:val="002747CB"/>
    <w:rsid w:val="002A6B24"/>
    <w:rsid w:val="002E19F1"/>
    <w:rsid w:val="004B6126"/>
    <w:rsid w:val="005E4443"/>
    <w:rsid w:val="00615654"/>
    <w:rsid w:val="006274A8"/>
    <w:rsid w:val="006517B9"/>
    <w:rsid w:val="00686A91"/>
    <w:rsid w:val="006D7A0B"/>
    <w:rsid w:val="006F0432"/>
    <w:rsid w:val="006F6EF7"/>
    <w:rsid w:val="0072058A"/>
    <w:rsid w:val="007E1184"/>
    <w:rsid w:val="007E1BCE"/>
    <w:rsid w:val="007F715B"/>
    <w:rsid w:val="008C4FC4"/>
    <w:rsid w:val="008E2B4D"/>
    <w:rsid w:val="00A71048"/>
    <w:rsid w:val="00AD356E"/>
    <w:rsid w:val="00B51178"/>
    <w:rsid w:val="00B5196E"/>
    <w:rsid w:val="00BC153C"/>
    <w:rsid w:val="00C077E9"/>
    <w:rsid w:val="00C30DB0"/>
    <w:rsid w:val="00C841A8"/>
    <w:rsid w:val="00CB58BD"/>
    <w:rsid w:val="00CB7B58"/>
    <w:rsid w:val="00DD6EA6"/>
    <w:rsid w:val="00DE2B37"/>
    <w:rsid w:val="00E947C3"/>
    <w:rsid w:val="00F15A3B"/>
    <w:rsid w:val="00F3577E"/>
    <w:rsid w:val="00F404A3"/>
    <w:rsid w:val="00F62266"/>
    <w:rsid w:val="00F745EB"/>
    <w:rsid w:val="00FA11B0"/>
    <w:rsid w:val="00FA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34"/>
    <w:pPr>
      <w:spacing w:after="60"/>
      <w:jc w:val="both"/>
    </w:pPr>
    <w:rPr>
      <w:color w:val="3E4D5C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7F715B"/>
    <w:pPr>
      <w:keepNext/>
      <w:keepLines/>
      <w:spacing w:before="480" w:after="300" w:line="240" w:lineRule="auto"/>
      <w:outlineLvl w:val="0"/>
    </w:pPr>
    <w:rPr>
      <w:rFonts w:asciiTheme="majorHAnsi" w:eastAsiaTheme="majorEastAsia" w:hAnsiTheme="majorHAnsi" w:cstheme="majorBidi"/>
      <w:color w:val="0F3D8A" w:themeColor="accent2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EF7"/>
    <w:pPr>
      <w:keepNext/>
      <w:keepLines/>
      <w:spacing w:before="360" w:after="180" w:line="240" w:lineRule="auto"/>
      <w:outlineLvl w:val="1"/>
    </w:pPr>
    <w:rPr>
      <w:rFonts w:asciiTheme="majorHAnsi" w:eastAsiaTheme="majorEastAsia" w:hAnsiTheme="majorHAnsi" w:cstheme="majorBidi"/>
      <w:b/>
      <w:color w:val="0F3D8A" w:themeColor="accent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7847"/>
    <w:pPr>
      <w:keepNext/>
      <w:keepLines/>
      <w:outlineLvl w:val="2"/>
    </w:pPr>
    <w:rPr>
      <w:rFonts w:asciiTheme="majorHAnsi" w:eastAsiaTheme="majorEastAsia" w:hAnsiTheme="majorHAnsi" w:cstheme="majorBidi"/>
      <w:color w:val="4F81BD" w:themeColor="accent6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15B"/>
    <w:rPr>
      <w:rFonts w:asciiTheme="majorHAnsi" w:eastAsiaTheme="majorEastAsia" w:hAnsiTheme="majorHAnsi" w:cstheme="majorBidi"/>
      <w:color w:val="0F3D8A" w:themeColor="accent2"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6EF7"/>
    <w:rPr>
      <w:rFonts w:asciiTheme="majorHAnsi" w:eastAsiaTheme="majorEastAsia" w:hAnsiTheme="majorHAnsi" w:cstheme="majorBidi"/>
      <w:b/>
      <w:color w:val="0F3D8A" w:themeColor="accent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7847"/>
    <w:rPr>
      <w:rFonts w:asciiTheme="majorHAnsi" w:eastAsiaTheme="majorEastAsia" w:hAnsiTheme="majorHAnsi" w:cstheme="majorBidi"/>
      <w:color w:val="4F81BD" w:themeColor="accent6"/>
      <w:sz w:val="28"/>
      <w:szCs w:val="24"/>
    </w:rPr>
  </w:style>
  <w:style w:type="paragraph" w:customStyle="1" w:styleId="Zdroj">
    <w:name w:val="Zdroj"/>
    <w:basedOn w:val="Normln"/>
    <w:link w:val="ZdrojChar"/>
    <w:qFormat/>
    <w:rsid w:val="00F745EB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36003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0F3D8A" w:themeColor="accent2"/>
      <w:spacing w:val="-10"/>
      <w:kern w:val="28"/>
      <w:sz w:val="72"/>
      <w:szCs w:val="56"/>
    </w:rPr>
  </w:style>
  <w:style w:type="character" w:customStyle="1" w:styleId="ZdrojChar">
    <w:name w:val="Zdroj Char"/>
    <w:basedOn w:val="Standardnpsmoodstavce"/>
    <w:link w:val="Zdroj"/>
    <w:rsid w:val="00F745EB"/>
    <w:rPr>
      <w:i/>
      <w:iCs/>
      <w:color w:val="3E4D5C" w:themeColor="text1"/>
    </w:rPr>
  </w:style>
  <w:style w:type="character" w:customStyle="1" w:styleId="NzevChar">
    <w:name w:val="Název Char"/>
    <w:basedOn w:val="Standardnpsmoodstavce"/>
    <w:link w:val="Nzev"/>
    <w:uiPriority w:val="10"/>
    <w:rsid w:val="00236003"/>
    <w:rPr>
      <w:rFonts w:asciiTheme="majorHAnsi" w:eastAsiaTheme="majorEastAsia" w:hAnsiTheme="majorHAnsi" w:cstheme="majorBidi"/>
      <w:color w:val="0F3D8A" w:themeColor="accent2"/>
      <w:spacing w:val="-10"/>
      <w:kern w:val="28"/>
      <w:sz w:val="72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6003"/>
    <w:pPr>
      <w:numPr>
        <w:ilvl w:val="1"/>
      </w:numPr>
    </w:pPr>
    <w:rPr>
      <w:rFonts w:eastAsiaTheme="minorEastAsia"/>
      <w:color w:val="4F81BD" w:themeColor="accent6"/>
      <w:spacing w:val="15"/>
      <w:sz w:val="44"/>
    </w:rPr>
  </w:style>
  <w:style w:type="character" w:customStyle="1" w:styleId="PodtitulChar">
    <w:name w:val="Podtitul Char"/>
    <w:basedOn w:val="Standardnpsmoodstavce"/>
    <w:link w:val="Podtitul"/>
    <w:uiPriority w:val="11"/>
    <w:rsid w:val="00236003"/>
    <w:rPr>
      <w:rFonts w:eastAsiaTheme="minorEastAsia"/>
      <w:color w:val="4F81BD" w:themeColor="accent6"/>
      <w:spacing w:val="15"/>
      <w:sz w:val="44"/>
    </w:rPr>
  </w:style>
  <w:style w:type="paragraph" w:styleId="Zhlav">
    <w:name w:val="header"/>
    <w:basedOn w:val="Normln"/>
    <w:link w:val="ZhlavChar"/>
    <w:uiPriority w:val="99"/>
    <w:unhideWhenUsed/>
    <w:rsid w:val="00FA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1B0"/>
    <w:rPr>
      <w:color w:val="3E4D5C" w:themeColor="text1"/>
    </w:rPr>
  </w:style>
  <w:style w:type="paragraph" w:styleId="Zpat">
    <w:name w:val="footer"/>
    <w:basedOn w:val="Normln"/>
    <w:link w:val="ZpatChar"/>
    <w:unhideWhenUsed/>
    <w:rsid w:val="008E2B4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rsid w:val="008E2B4D"/>
    <w:rPr>
      <w:color w:val="3E4D5C" w:themeColor="text1"/>
      <w:sz w:val="18"/>
    </w:rPr>
  </w:style>
  <w:style w:type="character" w:styleId="Hypertextovodkaz">
    <w:name w:val="Hyperlink"/>
    <w:rsid w:val="006D7A0B"/>
    <w:rPr>
      <w:color w:val="0F3D8A" w:themeColor="accent2"/>
      <w:u w:val="single"/>
    </w:rPr>
  </w:style>
  <w:style w:type="paragraph" w:styleId="Citaceintenzivn">
    <w:name w:val="Intense Quote"/>
    <w:aliases w:val="Odkaz"/>
    <w:basedOn w:val="Normln"/>
    <w:next w:val="Normln"/>
    <w:link w:val="CitaceintenzivnChar"/>
    <w:autoRedefine/>
    <w:uiPriority w:val="1"/>
    <w:qFormat/>
    <w:rsid w:val="008E2B4D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Arial" w:eastAsia="Times New Roman" w:hAnsi="Arial" w:cs="Arial"/>
      <w:iCs/>
      <w:color w:val="1F497D"/>
      <w:u w:val="single"/>
      <w:lang w:eastAsia="cs-CZ"/>
    </w:rPr>
  </w:style>
  <w:style w:type="character" w:customStyle="1" w:styleId="CitaceintenzivnChar">
    <w:name w:val="Citace – intenzivní Char"/>
    <w:aliases w:val="Odkaz Char"/>
    <w:basedOn w:val="Standardnpsmoodstavce"/>
    <w:link w:val="Citaceintenzivn"/>
    <w:uiPriority w:val="1"/>
    <w:rsid w:val="008E2B4D"/>
    <w:rPr>
      <w:rFonts w:ascii="Arial" w:eastAsia="Times New Roman" w:hAnsi="Arial" w:cs="Arial"/>
      <w:iCs/>
      <w:color w:val="1F497D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3577E"/>
    <w:pPr>
      <w:ind w:left="720"/>
      <w:contextualSpacing/>
    </w:pPr>
  </w:style>
  <w:style w:type="table" w:styleId="Mkatabulky">
    <w:name w:val="Table Grid"/>
    <w:basedOn w:val="Normlntabulka"/>
    <w:uiPriority w:val="39"/>
    <w:rsid w:val="007F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4">
    <w:name w:val="List Table 6 Colorful Accent 4"/>
    <w:basedOn w:val="Normlntabulka"/>
    <w:uiPriority w:val="51"/>
    <w:rsid w:val="002E19F1"/>
    <w:pPr>
      <w:spacing w:before="40" w:after="0" w:line="240" w:lineRule="auto"/>
      <w:jc w:val="center"/>
    </w:pPr>
    <w:rPr>
      <w:color w:val="5C6A78" w:themeColor="accent4" w:themeShade="BF"/>
    </w:rPr>
    <w:tblPr>
      <w:tblStyleRowBandSize w:val="1"/>
      <w:tblStyleColBandSize w:val="1"/>
      <w:tblInd w:w="0" w:type="dxa"/>
      <w:tblBorders>
        <w:top w:val="single" w:sz="4" w:space="0" w:color="5C6A78" w:themeColor="accent4" w:themeShade="BF"/>
        <w:bottom w:val="single" w:sz="4" w:space="0" w:color="5C6A78" w:themeColor="accent4" w:themeShade="BF"/>
        <w:insideH w:val="single" w:sz="4" w:space="0" w:color="5C6A78" w:themeColor="accent4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single" w:sz="4" w:space="0" w:color="3D4750" w:themeColor="accent4" w:themeShade="80"/>
          <w:bottom w:val="single" w:sz="4" w:space="0" w:color="3D4750" w:themeColor="accent4" w:themeShade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D4750" w:themeColor="accent4" w:themeShade="80"/>
          <w:bottom w:val="single" w:sz="4" w:space="0" w:color="3D4750" w:themeColor="accent4" w:themeShade="8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BE2" w:themeFill="text1" w:themeFillTint="33"/>
      </w:tcPr>
    </w:tblStylePr>
    <w:tblStylePr w:type="band1Horz">
      <w:tblPr/>
      <w:tcPr>
        <w:shd w:val="clear" w:color="auto" w:fill="F1F1F2" w:themeFill="text2" w:themeFillTint="33"/>
      </w:tcPr>
    </w:tblStylePr>
  </w:style>
  <w:style w:type="character" w:styleId="Siln">
    <w:name w:val="Strong"/>
    <w:basedOn w:val="Standardnpsmoodstavce"/>
    <w:uiPriority w:val="22"/>
    <w:qFormat/>
    <w:rsid w:val="00FA5491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7A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178"/>
    <w:rPr>
      <w:rFonts w:ascii="Tahoma" w:hAnsi="Tahoma" w:cs="Tahoma"/>
      <w:color w:val="3E4D5C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Plyn svaz">
      <a:dk1>
        <a:srgbClr val="3E4D5C"/>
      </a:dk1>
      <a:lt1>
        <a:sysClr val="window" lastClr="FFFFFF"/>
      </a:lt1>
      <a:dk2>
        <a:srgbClr val="BCBDC0"/>
      </a:dk2>
      <a:lt2>
        <a:srgbClr val="EFEFEF"/>
      </a:lt2>
      <a:accent1>
        <a:srgbClr val="4FB3D9"/>
      </a:accent1>
      <a:accent2>
        <a:srgbClr val="0F3D8A"/>
      </a:accent2>
      <a:accent3>
        <a:srgbClr val="DAEDF2"/>
      </a:accent3>
      <a:accent4>
        <a:srgbClr val="7F8E9D"/>
      </a:accent4>
      <a:accent5>
        <a:srgbClr val="4BACC6"/>
      </a:accent5>
      <a:accent6>
        <a:srgbClr val="4F81BD"/>
      </a:accent6>
      <a:hlink>
        <a:srgbClr val="64AED9"/>
      </a:hlink>
      <a:folHlink>
        <a:srgbClr val="BCBDC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Pilch</dc:creator>
  <cp:lastModifiedBy>TP</cp:lastModifiedBy>
  <cp:revision>3</cp:revision>
  <dcterms:created xsi:type="dcterms:W3CDTF">2020-02-12T14:02:00Z</dcterms:created>
  <dcterms:modified xsi:type="dcterms:W3CDTF">2020-02-12T14:02:00Z</dcterms:modified>
</cp:coreProperties>
</file>