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889" w:type="dxa"/>
        <w:tblLook w:val="04A0"/>
      </w:tblPr>
      <w:tblGrid>
        <w:gridCol w:w="2093"/>
        <w:gridCol w:w="7796"/>
      </w:tblGrid>
      <w:tr w:rsidR="005B1309" w:rsidRPr="0012401D" w:rsidTr="00932305">
        <w:tc>
          <w:tcPr>
            <w:tcW w:w="2093" w:type="dxa"/>
            <w:vAlign w:val="center"/>
          </w:tcPr>
          <w:p w:rsidR="005B1309" w:rsidRPr="000A7E7F" w:rsidRDefault="005B1309" w:rsidP="00223516">
            <w:pPr>
              <w:rPr>
                <w:rFonts w:cs="Arial"/>
                <w:b/>
              </w:rPr>
            </w:pPr>
            <w:r w:rsidRPr="000A7E7F">
              <w:rPr>
                <w:rFonts w:cs="Arial"/>
                <w:b/>
              </w:rPr>
              <w:t>Název materiálu:</w:t>
            </w:r>
          </w:p>
        </w:tc>
        <w:tc>
          <w:tcPr>
            <w:tcW w:w="7796" w:type="dxa"/>
            <w:vAlign w:val="center"/>
          </w:tcPr>
          <w:p w:rsidR="005B1309" w:rsidRPr="0012401D" w:rsidRDefault="00DC5BC8" w:rsidP="0075045C">
            <w:pPr>
              <w:rPr>
                <w:rFonts w:cs="Arial"/>
              </w:rPr>
            </w:pPr>
            <w:r>
              <w:rPr>
                <w:rFonts w:cs="Arial"/>
                <w:b/>
              </w:rPr>
              <w:t xml:space="preserve">Návrh </w:t>
            </w:r>
            <w:r w:rsidR="005625D5">
              <w:rPr>
                <w:rFonts w:cs="Arial"/>
                <w:b/>
              </w:rPr>
              <w:t xml:space="preserve">novely </w:t>
            </w:r>
            <w:r>
              <w:rPr>
                <w:rFonts w:cs="Arial"/>
                <w:b/>
              </w:rPr>
              <w:t xml:space="preserve">vyhlášky </w:t>
            </w:r>
            <w:r w:rsidR="005625D5" w:rsidRPr="005625D5">
              <w:rPr>
                <w:rFonts w:cs="Arial"/>
                <w:b/>
              </w:rPr>
              <w:t>č. 503/2006 Sb., o podrobnější úpravě územního rozhodování, územního opatření a stavebního řádu</w:t>
            </w:r>
            <w:r w:rsidR="0075045C">
              <w:rPr>
                <w:rFonts w:cs="Arial"/>
                <w:b/>
              </w:rPr>
              <w:t xml:space="preserve"> </w:t>
            </w:r>
            <w:r w:rsidR="0075045C" w:rsidRPr="0075045C">
              <w:rPr>
                <w:rFonts w:cs="Arial"/>
              </w:rPr>
              <w:t xml:space="preserve">(zveřejněno na stránkách </w:t>
            </w:r>
            <w:proofErr w:type="spellStart"/>
            <w:r w:rsidR="0075045C" w:rsidRPr="0075045C">
              <w:rPr>
                <w:rFonts w:cs="Arial"/>
              </w:rPr>
              <w:t>HK</w:t>
            </w:r>
            <w:proofErr w:type="spellEnd"/>
            <w:r w:rsidR="0075045C" w:rsidRPr="0075045C">
              <w:rPr>
                <w:rFonts w:cs="Arial"/>
              </w:rPr>
              <w:t xml:space="preserve"> ČR dne 9. 10. 2017)</w:t>
            </w:r>
            <w:r w:rsidR="003450E1" w:rsidRPr="0075045C">
              <w:rPr>
                <w:rFonts w:cs="Arial"/>
              </w:rPr>
              <w:t xml:space="preserve"> </w:t>
            </w:r>
          </w:p>
        </w:tc>
      </w:tr>
      <w:tr w:rsidR="005B1309" w:rsidRPr="0012401D" w:rsidTr="00932305">
        <w:tc>
          <w:tcPr>
            <w:tcW w:w="2093" w:type="dxa"/>
            <w:vAlign w:val="center"/>
          </w:tcPr>
          <w:p w:rsidR="005B1309" w:rsidRPr="000A7E7F" w:rsidRDefault="005B1309" w:rsidP="00223516">
            <w:pPr>
              <w:rPr>
                <w:rFonts w:cs="Arial"/>
                <w:b/>
              </w:rPr>
            </w:pPr>
            <w:r w:rsidRPr="000A7E7F">
              <w:rPr>
                <w:rFonts w:cs="Arial"/>
                <w:b/>
              </w:rPr>
              <w:t>Jméno:</w:t>
            </w:r>
          </w:p>
        </w:tc>
        <w:tc>
          <w:tcPr>
            <w:tcW w:w="7796" w:type="dxa"/>
            <w:vAlign w:val="center"/>
          </w:tcPr>
          <w:p w:rsidR="004A15F9" w:rsidRPr="0012401D" w:rsidRDefault="00DC5BC8" w:rsidP="00DC5BC8">
            <w:pPr>
              <w:rPr>
                <w:rFonts w:cs="Arial"/>
                <w:b/>
              </w:rPr>
            </w:pPr>
            <w:r>
              <w:rPr>
                <w:rFonts w:cs="Arial"/>
                <w:b/>
              </w:rPr>
              <w:t xml:space="preserve">František Fejgl, </w:t>
            </w:r>
            <w:r w:rsidR="00A86B2C" w:rsidRPr="0012401D">
              <w:rPr>
                <w:rFonts w:cs="Arial"/>
                <w:b/>
              </w:rPr>
              <w:t>Tomáš Pecánek</w:t>
            </w:r>
          </w:p>
        </w:tc>
      </w:tr>
      <w:tr w:rsidR="005B1309" w:rsidRPr="0012401D" w:rsidTr="00932305">
        <w:tc>
          <w:tcPr>
            <w:tcW w:w="2093" w:type="dxa"/>
            <w:vAlign w:val="center"/>
          </w:tcPr>
          <w:p w:rsidR="005B1309" w:rsidRPr="000A7E7F" w:rsidRDefault="005B1309" w:rsidP="00223516">
            <w:pPr>
              <w:rPr>
                <w:rFonts w:cs="Arial"/>
                <w:b/>
              </w:rPr>
            </w:pPr>
            <w:r w:rsidRPr="000A7E7F">
              <w:rPr>
                <w:rFonts w:cs="Arial"/>
                <w:b/>
              </w:rPr>
              <w:t>Telefon:</w:t>
            </w:r>
          </w:p>
        </w:tc>
        <w:tc>
          <w:tcPr>
            <w:tcW w:w="7796" w:type="dxa"/>
            <w:vAlign w:val="center"/>
          </w:tcPr>
          <w:p w:rsidR="004A15F9" w:rsidRPr="0012401D" w:rsidRDefault="00DC5BC8" w:rsidP="00DC5BC8">
            <w:pPr>
              <w:rPr>
                <w:rFonts w:cs="Arial"/>
                <w:b/>
              </w:rPr>
            </w:pPr>
            <w:r>
              <w:rPr>
                <w:rFonts w:cs="Arial"/>
                <w:b/>
              </w:rPr>
              <w:t xml:space="preserve">+420 602 108 487, </w:t>
            </w:r>
            <w:r w:rsidR="00D1207D" w:rsidRPr="0012401D">
              <w:rPr>
                <w:rFonts w:cs="Arial"/>
                <w:b/>
              </w:rPr>
              <w:t>+420 602 560</w:t>
            </w:r>
            <w:r w:rsidR="00DC6530">
              <w:rPr>
                <w:rFonts w:cs="Arial"/>
                <w:b/>
              </w:rPr>
              <w:t> </w:t>
            </w:r>
            <w:r w:rsidR="00D1207D" w:rsidRPr="0012401D">
              <w:rPr>
                <w:rFonts w:cs="Arial"/>
                <w:b/>
              </w:rPr>
              <w:t>771</w:t>
            </w:r>
          </w:p>
        </w:tc>
      </w:tr>
      <w:tr w:rsidR="005B1309" w:rsidRPr="0012401D" w:rsidTr="00932305">
        <w:tc>
          <w:tcPr>
            <w:tcW w:w="2093" w:type="dxa"/>
            <w:vAlign w:val="center"/>
          </w:tcPr>
          <w:p w:rsidR="005B1309" w:rsidRPr="000A7E7F" w:rsidRDefault="005B1309" w:rsidP="00223516">
            <w:pPr>
              <w:rPr>
                <w:rFonts w:cs="Arial"/>
                <w:b/>
              </w:rPr>
            </w:pPr>
            <w:r w:rsidRPr="000A7E7F">
              <w:rPr>
                <w:rFonts w:cs="Arial"/>
                <w:b/>
              </w:rPr>
              <w:t>e-mail:</w:t>
            </w:r>
          </w:p>
        </w:tc>
        <w:tc>
          <w:tcPr>
            <w:tcW w:w="7796" w:type="dxa"/>
            <w:vAlign w:val="center"/>
          </w:tcPr>
          <w:p w:rsidR="00DC6530" w:rsidRPr="00A71D71" w:rsidRDefault="00AB0C19" w:rsidP="00DC5BC8">
            <w:pPr>
              <w:rPr>
                <w:rFonts w:cs="Arial"/>
              </w:rPr>
            </w:pPr>
            <w:hyperlink r:id="rId8" w:history="1">
              <w:r w:rsidR="00DC5BC8" w:rsidRPr="006F6A63">
                <w:rPr>
                  <w:rStyle w:val="Hypertextovodkaz"/>
                </w:rPr>
                <w:t>frantisek.fejgl@innogy.com</w:t>
              </w:r>
            </w:hyperlink>
            <w:r w:rsidR="00DC5BC8">
              <w:t xml:space="preserve">, </w:t>
            </w:r>
            <w:hyperlink r:id="rId9" w:history="1">
              <w:r w:rsidR="00A86B2C" w:rsidRPr="00A71D71">
                <w:rPr>
                  <w:rStyle w:val="Hypertextovodkaz"/>
                  <w:rFonts w:cs="Arial"/>
                </w:rPr>
                <w:t>tomas.pecanek@cgoa.cz</w:t>
              </w:r>
            </w:hyperlink>
            <w:r w:rsidR="00A71D71" w:rsidRPr="00A71D71">
              <w:t xml:space="preserve"> </w:t>
            </w:r>
          </w:p>
        </w:tc>
      </w:tr>
    </w:tbl>
    <w:p w:rsidR="005B1309" w:rsidRPr="0012401D" w:rsidRDefault="005B1309" w:rsidP="00223516">
      <w:pPr>
        <w:spacing w:after="0" w:line="240" w:lineRule="auto"/>
        <w:rPr>
          <w:rFonts w:cs="Arial"/>
        </w:rPr>
      </w:pPr>
    </w:p>
    <w:p w:rsidR="00E02E9C" w:rsidRPr="0012401D" w:rsidRDefault="00E02E9C" w:rsidP="00223516">
      <w:pPr>
        <w:tabs>
          <w:tab w:val="left" w:pos="567"/>
        </w:tabs>
        <w:spacing w:after="0" w:line="240" w:lineRule="auto"/>
        <w:jc w:val="both"/>
        <w:rPr>
          <w:rFonts w:cs="Arial"/>
        </w:rPr>
      </w:pPr>
    </w:p>
    <w:p w:rsidR="00A71D71" w:rsidRDefault="00A71D71" w:rsidP="00223516">
      <w:pPr>
        <w:tabs>
          <w:tab w:val="left" w:pos="567"/>
        </w:tabs>
        <w:spacing w:after="0" w:line="240" w:lineRule="auto"/>
        <w:jc w:val="both"/>
        <w:rPr>
          <w:rFonts w:cs="Arial"/>
        </w:rPr>
      </w:pPr>
    </w:p>
    <w:p w:rsidR="00223516" w:rsidRPr="0012401D" w:rsidRDefault="004D301D" w:rsidP="00223516">
      <w:pPr>
        <w:tabs>
          <w:tab w:val="left" w:pos="567"/>
        </w:tabs>
        <w:spacing w:after="0" w:line="240" w:lineRule="auto"/>
        <w:jc w:val="both"/>
        <w:rPr>
          <w:rFonts w:cs="Arial"/>
          <w:b/>
        </w:rPr>
      </w:pPr>
      <w:r w:rsidRPr="0012401D">
        <w:rPr>
          <w:rFonts w:cs="Arial"/>
          <w:b/>
        </w:rPr>
        <w:t>C</w:t>
      </w:r>
      <w:r w:rsidR="00223516" w:rsidRPr="0012401D">
        <w:rPr>
          <w:rFonts w:cs="Arial"/>
          <w:b/>
        </w:rPr>
        <w:t>.</w:t>
      </w:r>
      <w:r w:rsidR="00223516" w:rsidRPr="0012401D">
        <w:rPr>
          <w:rFonts w:cs="Arial"/>
          <w:b/>
        </w:rPr>
        <w:tab/>
      </w:r>
      <w:r w:rsidRPr="0012401D">
        <w:rPr>
          <w:rFonts w:cs="Arial"/>
          <w:b/>
        </w:rPr>
        <w:t>ZÁSADNÍ KONKRÉTNÍ PŘIPOMÍNK</w:t>
      </w:r>
      <w:r w:rsidR="00A71D71">
        <w:rPr>
          <w:rFonts w:cs="Arial"/>
          <w:b/>
        </w:rPr>
        <w:t>Y</w:t>
      </w:r>
    </w:p>
    <w:p w:rsidR="004D301D" w:rsidRPr="0011560D" w:rsidRDefault="004D301D" w:rsidP="004D301D">
      <w:pPr>
        <w:tabs>
          <w:tab w:val="left" w:pos="567"/>
        </w:tabs>
        <w:spacing w:after="0" w:line="240" w:lineRule="auto"/>
        <w:jc w:val="both"/>
        <w:rPr>
          <w:rFonts w:cs="Arial"/>
        </w:rPr>
      </w:pPr>
    </w:p>
    <w:p w:rsidR="00626D6D" w:rsidRPr="0011560D" w:rsidRDefault="00DC5BC8"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Připomínka k § </w:t>
      </w:r>
      <w:r w:rsidR="005625D5">
        <w:rPr>
          <w:b/>
        </w:rPr>
        <w:t>9 odst. 7</w:t>
      </w:r>
      <w:r w:rsidR="00626D6D" w:rsidRPr="0011560D">
        <w:rPr>
          <w:b/>
        </w:rPr>
        <w:t xml:space="preserve"> </w:t>
      </w:r>
    </w:p>
    <w:p w:rsidR="00DC5BC8"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 xml:space="preserve">Požadujeme následující úpravu textu: </w:t>
      </w:r>
    </w:p>
    <w:p w:rsidR="00626D6D" w:rsidRPr="0080381C" w:rsidRDefault="005625D5"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Franklin Gothic Medium" w:hAnsi="Franklin Gothic Medium"/>
          <w:i/>
        </w:rPr>
      </w:pPr>
      <w:r w:rsidRPr="0080381C">
        <w:rPr>
          <w:rFonts w:ascii="Franklin Gothic Medium" w:hAnsi="Franklin Gothic Medium"/>
          <w:i/>
        </w:rPr>
        <w:t>„(7) Přílohou rozhodnutí o umístění stavby je celková situace v měřítku katastrální mapy, popřípadě vybraná část dokumentace objektů podle přílohy č. 1 až 5 k vyhlášce o dokumentaci staveb. U liniových staveb delších než 1 000 m a staveb zvláště rozsáhlých se přikládá situační výkres širších vztahů v</w:t>
      </w:r>
      <w:r w:rsidR="005959B2" w:rsidRPr="0080381C">
        <w:rPr>
          <w:rFonts w:ascii="Franklin Gothic Medium" w:hAnsi="Franklin Gothic Medium"/>
          <w:i/>
        </w:rPr>
        <w:t> </w:t>
      </w:r>
      <w:r w:rsidR="005959B2" w:rsidRPr="0080381C">
        <w:rPr>
          <w:rFonts w:ascii="Franklin Gothic Medium" w:hAnsi="Franklin Gothic Medium"/>
          <w:b/>
          <w:i/>
        </w:rPr>
        <w:t>odpovídajícím</w:t>
      </w:r>
      <w:r w:rsidR="005959B2" w:rsidRPr="0080381C">
        <w:rPr>
          <w:rFonts w:ascii="Franklin Gothic Medium" w:hAnsi="Franklin Gothic Medium"/>
          <w:i/>
        </w:rPr>
        <w:t xml:space="preserve"> </w:t>
      </w:r>
      <w:r w:rsidRPr="0080381C">
        <w:rPr>
          <w:rFonts w:ascii="Franklin Gothic Medium" w:hAnsi="Franklin Gothic Medium"/>
          <w:i/>
        </w:rPr>
        <w:t xml:space="preserve">měřítku </w:t>
      </w:r>
      <w:r w:rsidRPr="0080381C">
        <w:rPr>
          <w:rFonts w:ascii="Franklin Gothic Medium" w:hAnsi="Franklin Gothic Medium"/>
          <w:i/>
          <w:strike/>
        </w:rPr>
        <w:t xml:space="preserve">1 : 10 000, 1 : 25 000 </w:t>
      </w:r>
      <w:proofErr w:type="gramStart"/>
      <w:r w:rsidRPr="0080381C">
        <w:rPr>
          <w:rFonts w:ascii="Franklin Gothic Medium" w:hAnsi="Franklin Gothic Medium"/>
          <w:i/>
          <w:strike/>
        </w:rPr>
        <w:t>nebo</w:t>
      </w:r>
      <w:r w:rsidRPr="0080381C">
        <w:rPr>
          <w:rFonts w:ascii="Franklin Gothic Medium" w:hAnsi="Franklin Gothic Medium"/>
          <w:i/>
        </w:rPr>
        <w:t xml:space="preserve">  </w:t>
      </w:r>
      <w:r w:rsidRPr="0080381C">
        <w:rPr>
          <w:rFonts w:ascii="Franklin Gothic Medium" w:hAnsi="Franklin Gothic Medium"/>
          <w:b/>
          <w:i/>
        </w:rPr>
        <w:t>1 : 2 000</w:t>
      </w:r>
      <w:proofErr w:type="gramEnd"/>
      <w:r w:rsidRPr="0080381C">
        <w:rPr>
          <w:rFonts w:ascii="Franklin Gothic Medium" w:hAnsi="Franklin Gothic Medium"/>
          <w:b/>
          <w:i/>
        </w:rPr>
        <w:t xml:space="preserve"> až</w:t>
      </w:r>
      <w:r w:rsidRPr="0080381C">
        <w:rPr>
          <w:rFonts w:ascii="Franklin Gothic Medium" w:hAnsi="Franklin Gothic Medium"/>
          <w:i/>
        </w:rPr>
        <w:t xml:space="preserve"> 1 : 50 000</w:t>
      </w:r>
      <w:r w:rsidR="00DC5BC8" w:rsidRPr="0080381C">
        <w:rPr>
          <w:rFonts w:ascii="Franklin Gothic Medium" w:hAnsi="Franklin Gothic Medium"/>
          <w:i/>
        </w:rPr>
        <w:t>.</w:t>
      </w:r>
      <w:r w:rsidR="00626D6D" w:rsidRPr="0080381C">
        <w:rPr>
          <w:rFonts w:ascii="Franklin Gothic Medium" w:hAnsi="Franklin Gothic Medium"/>
          <w:i/>
        </w:rPr>
        <w:t>“</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Odůvodnění:</w:t>
      </w:r>
    </w:p>
    <w:p w:rsidR="00626D6D" w:rsidRPr="0011560D" w:rsidRDefault="005625D5"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Navrhované minimální měřítko </w:t>
      </w:r>
      <w:r w:rsidRPr="005625D5">
        <w:t>situačního výkresu širších vztahů</w:t>
      </w:r>
      <w:r>
        <w:t xml:space="preserve"> 1 : 10 000 je pro stavby o délce 1 km příliš velké (</w:t>
      </w:r>
      <w:r w:rsidR="005959B2">
        <w:t xml:space="preserve">na výkrese se takováto stavba vyznačí čarou o délce </w:t>
      </w:r>
      <w:r w:rsidR="006A0AE4">
        <w:t xml:space="preserve">pouhých </w:t>
      </w:r>
      <w:r w:rsidR="005959B2">
        <w:t>10 cm). Přitom p</w:t>
      </w:r>
      <w:r>
        <w:t xml:space="preserve">odle nám dostupných informací by </w:t>
      </w:r>
      <w:r w:rsidR="005959B2">
        <w:t xml:space="preserve">dle přílohy č. 2 připravované novely vyhlášky o dokumentaci staveb, která stanovuje obsah dokumentace </w:t>
      </w:r>
      <w:r w:rsidR="005959B2" w:rsidRPr="005959B2">
        <w:t>pro vydání rozhodnutí o umístění liniové stavby technické infrastruktury</w:t>
      </w:r>
      <w:r w:rsidR="005959B2">
        <w:t xml:space="preserve">, měl být předložen situační výkres širších vztahů v měřítku 1 : 1 000 až 1 : 50 000 a koordinační výkres u rozsáhlých staveb v měřítku 1 : 2 000 až 1 : 5 000. </w:t>
      </w:r>
      <w:r w:rsidR="006A0AE4">
        <w:t>Proto navrhujeme snížení minimálního měřítka tak, aby mohl stavební úřad použít některý z výkresů z předložené dokumentace, přičemž by stavba v něm měla být vyznačena s odpovídajícími podrobnostmi, což u námi navrhovaného minimálního měřítka pro stavbu o délce 1 km (vyznačení na výkrese bude 50 cm) bude odpovídající.</w:t>
      </w:r>
      <w:r w:rsidR="00D61A92">
        <w:t xml:space="preserve"> </w:t>
      </w:r>
    </w:p>
    <w:p w:rsidR="00626D6D" w:rsidRPr="0011560D" w:rsidRDefault="00626D6D" w:rsidP="00626D6D">
      <w:pPr>
        <w:tabs>
          <w:tab w:val="left" w:pos="567"/>
        </w:tabs>
        <w:spacing w:after="0" w:line="240" w:lineRule="auto"/>
        <w:jc w:val="both"/>
        <w:rPr>
          <w:rFonts w:cs="Arial"/>
        </w:rPr>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 xml:space="preserve">Připomínka k § </w:t>
      </w:r>
      <w:r w:rsidR="000A7E7F">
        <w:rPr>
          <w:b/>
        </w:rPr>
        <w:t>1</w:t>
      </w:r>
      <w:r w:rsidR="00D61A92">
        <w:rPr>
          <w:b/>
        </w:rPr>
        <w:t>3</w:t>
      </w:r>
      <w:r w:rsidRPr="0011560D">
        <w:rPr>
          <w:b/>
        </w:rPr>
        <w:t xml:space="preserve"> odst. </w:t>
      </w:r>
      <w:r w:rsidR="000A7E7F">
        <w:rPr>
          <w:b/>
        </w:rPr>
        <w:t>3</w:t>
      </w:r>
      <w:r w:rsidRPr="0011560D">
        <w:rPr>
          <w:b/>
        </w:rPr>
        <w:t xml:space="preserve"> </w:t>
      </w:r>
    </w:p>
    <w:p w:rsidR="000A7E7F" w:rsidRDefault="000A7E7F" w:rsidP="000A7E7F">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 xml:space="preserve">Požadujeme následující úpravu textu: </w:t>
      </w:r>
    </w:p>
    <w:p w:rsidR="00D61A92" w:rsidRPr="0080381C" w:rsidRDefault="00D61A92"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i/>
        </w:rPr>
      </w:pPr>
      <w:r w:rsidRPr="0080381C">
        <w:rPr>
          <w:rFonts w:ascii="Franklin Gothic Medium" w:hAnsi="Franklin Gothic Medium"/>
          <w:b/>
          <w:i/>
        </w:rPr>
        <w:t>„</w:t>
      </w:r>
      <w:r w:rsidR="000A7E7F" w:rsidRPr="0080381C">
        <w:rPr>
          <w:rFonts w:ascii="Franklin Gothic Medium" w:hAnsi="Franklin Gothic Medium"/>
          <w:i/>
        </w:rPr>
        <w:t xml:space="preserve">(3) Grafická příloha rozhodnutí o ochranném pásmu, ověřená stavebním úřadem, obsahuje celkovou situaci v měřítku katastrální mapy s vyznačením hranic ochranného pásma a chráněných staveb, zařízení a pozemků. U ochranných pásem liniových staveb delších než 1 000 m a staveb zvlášť rozsáhlých se doplní uvedené údaje na mapovém podkladě v </w:t>
      </w:r>
      <w:r w:rsidR="000A7E7F" w:rsidRPr="0080381C">
        <w:rPr>
          <w:rFonts w:ascii="Franklin Gothic Medium" w:hAnsi="Franklin Gothic Medium"/>
          <w:b/>
          <w:i/>
        </w:rPr>
        <w:t>odpovídajícím</w:t>
      </w:r>
      <w:r w:rsidR="000A7E7F" w:rsidRPr="0080381C">
        <w:rPr>
          <w:rFonts w:ascii="Franklin Gothic Medium" w:hAnsi="Franklin Gothic Medium"/>
          <w:i/>
        </w:rPr>
        <w:t xml:space="preserve"> měřítku </w:t>
      </w:r>
      <w:r w:rsidR="000A7E7F" w:rsidRPr="0080381C">
        <w:rPr>
          <w:rFonts w:ascii="Franklin Gothic Medium" w:hAnsi="Franklin Gothic Medium"/>
          <w:b/>
          <w:i/>
        </w:rPr>
        <w:t>1 : 2 000</w:t>
      </w:r>
      <w:r w:rsidR="000A7E7F" w:rsidRPr="0080381C">
        <w:rPr>
          <w:rFonts w:ascii="Franklin Gothic Medium" w:hAnsi="Franklin Gothic Medium"/>
          <w:b/>
          <w:i/>
          <w:strike/>
        </w:rPr>
        <w:t>1</w:t>
      </w:r>
      <w:r w:rsidR="000A7E7F" w:rsidRPr="0080381C">
        <w:rPr>
          <w:rFonts w:ascii="Franklin Gothic Medium" w:hAnsi="Franklin Gothic Medium"/>
          <w:i/>
          <w:strike/>
        </w:rPr>
        <w:t xml:space="preserve"> : 10 000</w:t>
      </w:r>
      <w:r w:rsidR="000A7E7F" w:rsidRPr="0080381C">
        <w:rPr>
          <w:rFonts w:ascii="Franklin Gothic Medium" w:hAnsi="Franklin Gothic Medium"/>
          <w:i/>
        </w:rPr>
        <w:t xml:space="preserve"> až 1 : 50 000</w:t>
      </w:r>
      <w:r w:rsidRPr="0080381C">
        <w:rPr>
          <w:b/>
          <w:i/>
        </w:rPr>
        <w:t>“</w:t>
      </w:r>
    </w:p>
    <w:p w:rsidR="00626D6D" w:rsidRPr="000A7E7F"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i/>
        </w:rPr>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Odůvodnění:</w:t>
      </w:r>
    </w:p>
    <w:p w:rsidR="00626D6D" w:rsidRPr="0011560D" w:rsidRDefault="000A7E7F"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Navrhované minimální měřítko </w:t>
      </w:r>
      <w:r w:rsidRPr="005625D5">
        <w:t>situačního výkresu širších vztahů</w:t>
      </w:r>
      <w:r>
        <w:t xml:space="preserve"> 1 : 10 000 je pro stavby o délce 1 km příliš velké (na výkrese se takováto stavba vyznačí čarou o délce pouhých 10 cm), přičemž vyznačení ochranných pásem například o šířce 20 m bude hodně problematické, protože na výkrese bude představovat pouhé 2 mm. </w:t>
      </w:r>
      <w:r w:rsidR="0080381C">
        <w:t>Proto obdobně jako u § 9 odst. 7 navrhujeme snížení minimálního měřítka na 1 : 2 000.</w:t>
      </w:r>
    </w:p>
    <w:p w:rsidR="00626D6D" w:rsidRPr="0011560D" w:rsidRDefault="00626D6D" w:rsidP="00626D6D">
      <w:pPr>
        <w:tabs>
          <w:tab w:val="left" w:pos="567"/>
        </w:tabs>
        <w:spacing w:after="0" w:line="240" w:lineRule="auto"/>
        <w:jc w:val="both"/>
        <w:rPr>
          <w:rFonts w:cs="Arial"/>
        </w:rPr>
      </w:pPr>
    </w:p>
    <w:p w:rsidR="00626D6D" w:rsidRPr="0011560D" w:rsidRDefault="004C111C"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Připomínka k § </w:t>
      </w:r>
      <w:r w:rsidR="0080381C">
        <w:rPr>
          <w:b/>
        </w:rPr>
        <w:t>18i</w:t>
      </w:r>
      <w:r>
        <w:rPr>
          <w:b/>
        </w:rPr>
        <w:t xml:space="preserve"> </w:t>
      </w:r>
    </w:p>
    <w:p w:rsidR="00626D6D" w:rsidRDefault="0080381C"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Za s</w:t>
      </w:r>
      <w:r w:rsidR="004C111C">
        <w:t xml:space="preserve">távající text požadujeme </w:t>
      </w:r>
      <w:r>
        <w:t>doplnit následu</w:t>
      </w:r>
      <w:r w:rsidR="004C111C">
        <w:t xml:space="preserve">jící </w:t>
      </w:r>
      <w:r>
        <w:t>větu:</w:t>
      </w:r>
    </w:p>
    <w:p w:rsidR="004C111C" w:rsidRPr="0080381C" w:rsidRDefault="004C111C"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Franklin Gothic Medium" w:hAnsi="Franklin Gothic Medium"/>
          <w:b/>
          <w:i/>
        </w:rPr>
      </w:pPr>
      <w:r w:rsidRPr="0080381C">
        <w:rPr>
          <w:rFonts w:ascii="Franklin Gothic Medium" w:hAnsi="Franklin Gothic Medium"/>
          <w:b/>
          <w:i/>
        </w:rPr>
        <w:t>„</w:t>
      </w:r>
      <w:r w:rsidR="0080381C" w:rsidRPr="0080381C">
        <w:rPr>
          <w:rFonts w:ascii="Franklin Gothic Medium" w:hAnsi="Franklin Gothic Medium" w:cs="Arial"/>
          <w:b/>
          <w:i/>
        </w:rPr>
        <w:t>Potřebná závazná stanoviska dotčených orgánů k užívání stavby vyžadovaná zvláštními právními předpisy podle bodu 13 části B přílohy č. 12 k této vyhlášce může stavebník doložit až k závěrečné kontrolní prohlídce stavby a u staveb, kde se závěrečná kontrolní prohlídka stavby nebude konat, tak nejpozději před vydáním kolaudačního souhlasu</w:t>
      </w:r>
      <w:r w:rsidRPr="0080381C">
        <w:rPr>
          <w:rFonts w:ascii="Franklin Gothic Medium" w:hAnsi="Franklin Gothic Medium"/>
          <w:b/>
          <w:i/>
        </w:rPr>
        <w:t>.“</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26D6D" w:rsidRPr="0011560D" w:rsidRDefault="00626D6D" w:rsidP="0075045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lastRenderedPageBreak/>
        <w:t>Odůvodnění:</w:t>
      </w:r>
    </w:p>
    <w:p w:rsidR="00626D6D" w:rsidRPr="0011560D" w:rsidRDefault="0080381C"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Ve stávajícím znění § 122 odst. 1 stavebního zákona je uvedena následující věta: „</w:t>
      </w:r>
      <w:r>
        <w:rPr>
          <w:sz w:val="24"/>
          <w:szCs w:val="24"/>
        </w:rPr>
        <w:t>Pro vydání kolaudačního souhlasu stavebník opatří závazná stanoviska dotčených orgánů k užívání stavby vyžadovaná zvláštními právními předpisy</w:t>
      </w:r>
      <w:r>
        <w:rPr>
          <w:sz w:val="24"/>
          <w:szCs w:val="24"/>
          <w:vertAlign w:val="superscript"/>
        </w:rPr>
        <w:t xml:space="preserve">4)“ </w:t>
      </w:r>
      <w:r>
        <w:rPr>
          <w:sz w:val="24"/>
          <w:szCs w:val="24"/>
        </w:rPr>
        <w:t>To znamená, že</w:t>
      </w:r>
      <w:r>
        <w:rPr>
          <w:sz w:val="24"/>
          <w:szCs w:val="24"/>
          <w:vertAlign w:val="superscript"/>
        </w:rPr>
        <w:t xml:space="preserve"> </w:t>
      </w:r>
      <w:r>
        <w:rPr>
          <w:sz w:val="24"/>
          <w:szCs w:val="24"/>
        </w:rPr>
        <w:t xml:space="preserve">zákon nestanoví povinnost, aby závazná stanoviska dotčených orgánů byla předložena současně se žádostí, tak jak to vyplývá ze stávajícího znění § 18i vyhlášky č. 499/2006 Sb. a přílohy č. 12 k této vyhlášce ale tato stanoviska musí stavebník předložit před vydáním kolaudačního souhlasu. Cílem navržené úpravy je umožnit využít časového prostoru zejména mezi podáním žádosti a závěrečnou kontrolní prohlídkou stavby na získání závazných stanovisek dotčených orgánů, které je časově náročné a urychlit tak proces dokončení respektive užívání staveb a jejich začlenění do majetkové podstaty investora. V případech, kde podle nové právní úpravy § 122 odst. </w:t>
      </w:r>
      <w:r w:rsidR="004D786F">
        <w:rPr>
          <w:sz w:val="24"/>
          <w:szCs w:val="24"/>
        </w:rPr>
        <w:t>6</w:t>
      </w:r>
      <w:r>
        <w:rPr>
          <w:sz w:val="24"/>
          <w:szCs w:val="24"/>
        </w:rPr>
        <w:t xml:space="preserve"> </w:t>
      </w:r>
      <w:r w:rsidR="004D786F">
        <w:rPr>
          <w:sz w:val="24"/>
          <w:szCs w:val="24"/>
        </w:rPr>
        <w:t xml:space="preserve">stavebního zákona </w:t>
      </w:r>
      <w:r>
        <w:rPr>
          <w:sz w:val="24"/>
          <w:szCs w:val="24"/>
        </w:rPr>
        <w:t>může stavební úřad upustit od závěrečné kontrolní prohlídky (u podzemních staveb technické infrastruktury), tak by tato stanoviska musel investor předložit do doby vydání kolaudačního souhlasu, protože bez nich by kolaudační souhlas nezískal.</w:t>
      </w:r>
    </w:p>
    <w:p w:rsidR="00626D6D" w:rsidRPr="0011560D" w:rsidRDefault="00626D6D" w:rsidP="00626D6D">
      <w:pPr>
        <w:spacing w:after="0" w:line="240" w:lineRule="auto"/>
        <w:jc w:val="both"/>
        <w:rPr>
          <w:rFonts w:cs="Arial"/>
        </w:rPr>
      </w:pPr>
    </w:p>
    <w:p w:rsidR="00626D6D" w:rsidRPr="0011560D" w:rsidRDefault="00626D6D" w:rsidP="00626D6D">
      <w:pPr>
        <w:spacing w:after="0" w:line="240" w:lineRule="auto"/>
        <w:jc w:val="both"/>
        <w:rPr>
          <w:rFonts w:cs="Arial"/>
        </w:rPr>
      </w:pPr>
    </w:p>
    <w:p w:rsidR="00626D6D" w:rsidRPr="0012401D" w:rsidRDefault="00626D6D" w:rsidP="00626D6D">
      <w:pPr>
        <w:spacing w:after="0" w:line="240" w:lineRule="auto"/>
        <w:jc w:val="both"/>
        <w:rPr>
          <w:rFonts w:cs="Arial"/>
        </w:rPr>
      </w:pPr>
    </w:p>
    <w:p w:rsidR="00244811" w:rsidRPr="0012401D" w:rsidRDefault="00244811" w:rsidP="00223516">
      <w:pPr>
        <w:spacing w:after="0" w:line="240" w:lineRule="auto"/>
        <w:jc w:val="both"/>
        <w:rPr>
          <w:rFonts w:cs="Arial"/>
        </w:rPr>
      </w:pPr>
      <w:bookmarkStart w:id="0" w:name="_GoBack"/>
      <w:bookmarkEnd w:id="0"/>
    </w:p>
    <w:p w:rsidR="00830443" w:rsidRPr="0012401D" w:rsidRDefault="0075045C" w:rsidP="00223516">
      <w:pPr>
        <w:spacing w:after="0" w:line="240" w:lineRule="auto"/>
        <w:jc w:val="both"/>
        <w:rPr>
          <w:rFonts w:cs="Arial"/>
        </w:rPr>
      </w:pPr>
      <w:r>
        <w:rPr>
          <w:rFonts w:cs="Arial"/>
        </w:rPr>
        <w:t>V Praze dne 23. 10. 2017</w:t>
      </w:r>
    </w:p>
    <w:sectPr w:rsidR="00830443" w:rsidRPr="0012401D" w:rsidSect="0094600B">
      <w:footerReference w:type="default" r:id="rId10"/>
      <w:headerReference w:type="first" r:id="rId11"/>
      <w:footerReference w:type="first" r:id="rId12"/>
      <w:pgSz w:w="11906" w:h="16838" w:code="9"/>
      <w:pgMar w:top="2126" w:right="1134" w:bottom="992" w:left="1134" w:header="709"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96" w:rsidRDefault="00591D96" w:rsidP="00A86B2C">
      <w:pPr>
        <w:spacing w:after="0" w:line="240" w:lineRule="auto"/>
      </w:pPr>
      <w:r>
        <w:separator/>
      </w:r>
    </w:p>
  </w:endnote>
  <w:endnote w:type="continuationSeparator" w:id="0">
    <w:p w:rsidR="00591D96" w:rsidRDefault="00591D96" w:rsidP="00A8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20935"/>
      <w:docPartObj>
        <w:docPartGallery w:val="Page Numbers (Bottom of Page)"/>
        <w:docPartUnique/>
      </w:docPartObj>
    </w:sdtPr>
    <w:sdtEndPr>
      <w:rPr>
        <w:rFonts w:ascii="Arial" w:hAnsi="Arial" w:cs="Arial"/>
      </w:rPr>
    </w:sdtEndPr>
    <w:sdtContent>
      <w:p w:rsidR="0094600B" w:rsidRPr="0094600B" w:rsidRDefault="00AB0C19">
        <w:pPr>
          <w:pStyle w:val="Zpat"/>
          <w:jc w:val="center"/>
          <w:rPr>
            <w:rFonts w:ascii="Arial" w:hAnsi="Arial" w:cs="Arial"/>
          </w:rPr>
        </w:pPr>
        <w:r w:rsidRPr="0094600B">
          <w:rPr>
            <w:rFonts w:ascii="Arial" w:hAnsi="Arial" w:cs="Arial"/>
          </w:rPr>
          <w:fldChar w:fldCharType="begin"/>
        </w:r>
        <w:r w:rsidR="0094600B" w:rsidRPr="0094600B">
          <w:rPr>
            <w:rFonts w:ascii="Arial" w:hAnsi="Arial" w:cs="Arial"/>
          </w:rPr>
          <w:instrText xml:space="preserve"> PAGE   \* MERGEFORMAT </w:instrText>
        </w:r>
        <w:r w:rsidRPr="0094600B">
          <w:rPr>
            <w:rFonts w:ascii="Arial" w:hAnsi="Arial" w:cs="Arial"/>
          </w:rPr>
          <w:fldChar w:fldCharType="separate"/>
        </w:r>
        <w:r w:rsidR="0075045C">
          <w:rPr>
            <w:rFonts w:ascii="Arial" w:hAnsi="Arial" w:cs="Arial"/>
            <w:noProof/>
          </w:rPr>
          <w:t>2</w:t>
        </w:r>
        <w:r w:rsidRPr="0094600B">
          <w:rPr>
            <w:rFonts w:ascii="Arial" w:hAnsi="Arial" w:cs="Arial"/>
          </w:rPr>
          <w:fldChar w:fldCharType="end"/>
        </w:r>
      </w:p>
    </w:sdtContent>
  </w:sdt>
  <w:p w:rsidR="0094600B" w:rsidRDefault="009460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5861"/>
      <w:docPartObj>
        <w:docPartGallery w:val="Page Numbers (Bottom of Page)"/>
        <w:docPartUnique/>
      </w:docPartObj>
    </w:sdtPr>
    <w:sdtContent>
      <w:p w:rsidR="001E6E75" w:rsidRDefault="00AB0C19">
        <w:pPr>
          <w:pStyle w:val="Zpat"/>
          <w:jc w:val="center"/>
        </w:pPr>
        <w:r>
          <w:fldChar w:fldCharType="begin"/>
        </w:r>
        <w:r w:rsidR="003120DC">
          <w:instrText xml:space="preserve"> PAGE   \* MERGEFORMAT </w:instrText>
        </w:r>
        <w:r>
          <w:fldChar w:fldCharType="separate"/>
        </w:r>
        <w:r w:rsidR="0075045C">
          <w:rPr>
            <w:noProof/>
          </w:rPr>
          <w:t>1</w:t>
        </w:r>
        <w:r>
          <w:rPr>
            <w:noProof/>
          </w:rPr>
          <w:fldChar w:fldCharType="end"/>
        </w:r>
      </w:p>
    </w:sdtContent>
  </w:sdt>
  <w:p w:rsidR="001E6E75" w:rsidRDefault="001E6E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96" w:rsidRDefault="00591D96" w:rsidP="00A86B2C">
      <w:pPr>
        <w:spacing w:after="0" w:line="240" w:lineRule="auto"/>
      </w:pPr>
      <w:r>
        <w:separator/>
      </w:r>
    </w:p>
  </w:footnote>
  <w:footnote w:type="continuationSeparator" w:id="0">
    <w:p w:rsidR="00591D96" w:rsidRDefault="00591D96" w:rsidP="00A8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05" w:rsidRDefault="0094600B" w:rsidP="00932305">
    <w:pPr>
      <w:pStyle w:val="Zhlav"/>
      <w:tabs>
        <w:tab w:val="clear" w:pos="4536"/>
        <w:tab w:val="clear" w:pos="9072"/>
      </w:tabs>
      <w:jc w:val="center"/>
    </w:pPr>
    <w:r w:rsidRPr="0094600B">
      <w:rPr>
        <w:noProof/>
        <w:lang w:eastAsia="cs-CZ"/>
      </w:rPr>
      <w:drawing>
        <wp:inline distT="0" distB="0" distL="0" distR="0">
          <wp:extent cx="2695575" cy="695325"/>
          <wp:effectExtent l="19050" t="0" r="9525"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690B2A"/>
    <w:multiLevelType w:val="hybridMultilevel"/>
    <w:tmpl w:val="FB60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030F5B"/>
    <w:rsid w:val="00006BAA"/>
    <w:rsid w:val="0000748C"/>
    <w:rsid w:val="00012E04"/>
    <w:rsid w:val="00025760"/>
    <w:rsid w:val="00030F5B"/>
    <w:rsid w:val="000511ED"/>
    <w:rsid w:val="00084BB0"/>
    <w:rsid w:val="00085B92"/>
    <w:rsid w:val="000A7E7F"/>
    <w:rsid w:val="000B1A25"/>
    <w:rsid w:val="000B5F11"/>
    <w:rsid w:val="000D0F58"/>
    <w:rsid w:val="000D1F31"/>
    <w:rsid w:val="000F1331"/>
    <w:rsid w:val="000F41AA"/>
    <w:rsid w:val="00102933"/>
    <w:rsid w:val="00107BF2"/>
    <w:rsid w:val="0011347F"/>
    <w:rsid w:val="0011560D"/>
    <w:rsid w:val="0012401D"/>
    <w:rsid w:val="00137778"/>
    <w:rsid w:val="00141AAA"/>
    <w:rsid w:val="0016691A"/>
    <w:rsid w:val="00170158"/>
    <w:rsid w:val="00174114"/>
    <w:rsid w:val="00175087"/>
    <w:rsid w:val="00193D68"/>
    <w:rsid w:val="00195800"/>
    <w:rsid w:val="001B5C83"/>
    <w:rsid w:val="001C1A49"/>
    <w:rsid w:val="001D64A0"/>
    <w:rsid w:val="001E276E"/>
    <w:rsid w:val="001E6E75"/>
    <w:rsid w:val="001F4636"/>
    <w:rsid w:val="00200A26"/>
    <w:rsid w:val="00203C55"/>
    <w:rsid w:val="0022013D"/>
    <w:rsid w:val="0022348D"/>
    <w:rsid w:val="00223516"/>
    <w:rsid w:val="00232CC1"/>
    <w:rsid w:val="00241F59"/>
    <w:rsid w:val="00244811"/>
    <w:rsid w:val="002515A5"/>
    <w:rsid w:val="00263AFD"/>
    <w:rsid w:val="00272458"/>
    <w:rsid w:val="00276473"/>
    <w:rsid w:val="002B3746"/>
    <w:rsid w:val="002B4777"/>
    <w:rsid w:val="002C47A4"/>
    <w:rsid w:val="002D157C"/>
    <w:rsid w:val="002D3D61"/>
    <w:rsid w:val="002F2828"/>
    <w:rsid w:val="002F72AC"/>
    <w:rsid w:val="002F792F"/>
    <w:rsid w:val="002F7F88"/>
    <w:rsid w:val="00302F26"/>
    <w:rsid w:val="0030729E"/>
    <w:rsid w:val="003120DC"/>
    <w:rsid w:val="0032279B"/>
    <w:rsid w:val="00324F39"/>
    <w:rsid w:val="00335497"/>
    <w:rsid w:val="003450E1"/>
    <w:rsid w:val="0035233A"/>
    <w:rsid w:val="00355FA5"/>
    <w:rsid w:val="00356B06"/>
    <w:rsid w:val="0037271E"/>
    <w:rsid w:val="00376877"/>
    <w:rsid w:val="00381EA0"/>
    <w:rsid w:val="00383044"/>
    <w:rsid w:val="00385822"/>
    <w:rsid w:val="003A2D75"/>
    <w:rsid w:val="003B2C01"/>
    <w:rsid w:val="003C30A6"/>
    <w:rsid w:val="003D2DAA"/>
    <w:rsid w:val="003D4B2D"/>
    <w:rsid w:val="003E26AC"/>
    <w:rsid w:val="00402E21"/>
    <w:rsid w:val="004238B4"/>
    <w:rsid w:val="00424B3C"/>
    <w:rsid w:val="004325EC"/>
    <w:rsid w:val="004416B1"/>
    <w:rsid w:val="004471FB"/>
    <w:rsid w:val="00452065"/>
    <w:rsid w:val="004660D4"/>
    <w:rsid w:val="00466B3E"/>
    <w:rsid w:val="00472A4D"/>
    <w:rsid w:val="0048475A"/>
    <w:rsid w:val="00493533"/>
    <w:rsid w:val="004A15F9"/>
    <w:rsid w:val="004A6404"/>
    <w:rsid w:val="004C111C"/>
    <w:rsid w:val="004C5DBF"/>
    <w:rsid w:val="004D301D"/>
    <w:rsid w:val="004D549F"/>
    <w:rsid w:val="004D5CCD"/>
    <w:rsid w:val="004D5F6E"/>
    <w:rsid w:val="004D786F"/>
    <w:rsid w:val="004E31D2"/>
    <w:rsid w:val="004F6633"/>
    <w:rsid w:val="00503560"/>
    <w:rsid w:val="0050466E"/>
    <w:rsid w:val="0051212C"/>
    <w:rsid w:val="00524378"/>
    <w:rsid w:val="005315DB"/>
    <w:rsid w:val="005331F6"/>
    <w:rsid w:val="00535CAD"/>
    <w:rsid w:val="005407D9"/>
    <w:rsid w:val="00552556"/>
    <w:rsid w:val="005625D5"/>
    <w:rsid w:val="005635BC"/>
    <w:rsid w:val="005664DD"/>
    <w:rsid w:val="005716F5"/>
    <w:rsid w:val="00590286"/>
    <w:rsid w:val="00591D96"/>
    <w:rsid w:val="00595359"/>
    <w:rsid w:val="005959B2"/>
    <w:rsid w:val="005B1309"/>
    <w:rsid w:val="005B5A4E"/>
    <w:rsid w:val="005C70D0"/>
    <w:rsid w:val="005D4306"/>
    <w:rsid w:val="005F14D3"/>
    <w:rsid w:val="005F2AE6"/>
    <w:rsid w:val="00625139"/>
    <w:rsid w:val="00626D6D"/>
    <w:rsid w:val="00637D0D"/>
    <w:rsid w:val="00644042"/>
    <w:rsid w:val="006552C7"/>
    <w:rsid w:val="006553C6"/>
    <w:rsid w:val="00663593"/>
    <w:rsid w:val="00674FEE"/>
    <w:rsid w:val="00691289"/>
    <w:rsid w:val="006918A3"/>
    <w:rsid w:val="00693962"/>
    <w:rsid w:val="006A0AE4"/>
    <w:rsid w:val="006A4E50"/>
    <w:rsid w:val="006B71E4"/>
    <w:rsid w:val="006C15C3"/>
    <w:rsid w:val="006C7CE9"/>
    <w:rsid w:val="006E3431"/>
    <w:rsid w:val="006E3A8F"/>
    <w:rsid w:val="007069C5"/>
    <w:rsid w:val="007335B6"/>
    <w:rsid w:val="00737CDD"/>
    <w:rsid w:val="0075045C"/>
    <w:rsid w:val="00763843"/>
    <w:rsid w:val="00765878"/>
    <w:rsid w:val="007718A5"/>
    <w:rsid w:val="0077211F"/>
    <w:rsid w:val="00777AF7"/>
    <w:rsid w:val="0078571A"/>
    <w:rsid w:val="007A23E8"/>
    <w:rsid w:val="007C2905"/>
    <w:rsid w:val="007C5027"/>
    <w:rsid w:val="007E58AF"/>
    <w:rsid w:val="007E6A5E"/>
    <w:rsid w:val="007F2972"/>
    <w:rsid w:val="00801F4D"/>
    <w:rsid w:val="0080381C"/>
    <w:rsid w:val="00804FD3"/>
    <w:rsid w:val="00812582"/>
    <w:rsid w:val="0081645A"/>
    <w:rsid w:val="00830443"/>
    <w:rsid w:val="00834616"/>
    <w:rsid w:val="00837558"/>
    <w:rsid w:val="00840766"/>
    <w:rsid w:val="00843062"/>
    <w:rsid w:val="00844545"/>
    <w:rsid w:val="0085074D"/>
    <w:rsid w:val="00867D97"/>
    <w:rsid w:val="00873A04"/>
    <w:rsid w:val="00880D3A"/>
    <w:rsid w:val="008850DC"/>
    <w:rsid w:val="0088623C"/>
    <w:rsid w:val="00887BEF"/>
    <w:rsid w:val="00892879"/>
    <w:rsid w:val="008A52AE"/>
    <w:rsid w:val="008A7698"/>
    <w:rsid w:val="008B541F"/>
    <w:rsid w:val="008B7066"/>
    <w:rsid w:val="008C419B"/>
    <w:rsid w:val="008C4EA6"/>
    <w:rsid w:val="008C6506"/>
    <w:rsid w:val="008D27E7"/>
    <w:rsid w:val="008E140E"/>
    <w:rsid w:val="008F1D8D"/>
    <w:rsid w:val="0091259A"/>
    <w:rsid w:val="00914F06"/>
    <w:rsid w:val="00930717"/>
    <w:rsid w:val="00932305"/>
    <w:rsid w:val="00934F0B"/>
    <w:rsid w:val="009413A5"/>
    <w:rsid w:val="0094600B"/>
    <w:rsid w:val="00950081"/>
    <w:rsid w:val="00970CB3"/>
    <w:rsid w:val="009A08CE"/>
    <w:rsid w:val="009A5261"/>
    <w:rsid w:val="009B3460"/>
    <w:rsid w:val="009C26A1"/>
    <w:rsid w:val="009C28C1"/>
    <w:rsid w:val="009C2BCB"/>
    <w:rsid w:val="009E7292"/>
    <w:rsid w:val="009F3548"/>
    <w:rsid w:val="00A0284F"/>
    <w:rsid w:val="00A125C8"/>
    <w:rsid w:val="00A1434A"/>
    <w:rsid w:val="00A34B67"/>
    <w:rsid w:val="00A4194F"/>
    <w:rsid w:val="00A45A4F"/>
    <w:rsid w:val="00A57749"/>
    <w:rsid w:val="00A634A4"/>
    <w:rsid w:val="00A71D71"/>
    <w:rsid w:val="00A86B2C"/>
    <w:rsid w:val="00A959D6"/>
    <w:rsid w:val="00A95D1D"/>
    <w:rsid w:val="00AA2DB3"/>
    <w:rsid w:val="00AB0C19"/>
    <w:rsid w:val="00AC23C2"/>
    <w:rsid w:val="00AC3D97"/>
    <w:rsid w:val="00AC6BB7"/>
    <w:rsid w:val="00AD4F46"/>
    <w:rsid w:val="00AF79DF"/>
    <w:rsid w:val="00B01203"/>
    <w:rsid w:val="00B02E34"/>
    <w:rsid w:val="00B0614E"/>
    <w:rsid w:val="00B117A3"/>
    <w:rsid w:val="00B2186C"/>
    <w:rsid w:val="00B21CE2"/>
    <w:rsid w:val="00B40EC9"/>
    <w:rsid w:val="00B427F3"/>
    <w:rsid w:val="00B450FE"/>
    <w:rsid w:val="00B541BB"/>
    <w:rsid w:val="00B74108"/>
    <w:rsid w:val="00B76AE6"/>
    <w:rsid w:val="00B91E54"/>
    <w:rsid w:val="00BA05C8"/>
    <w:rsid w:val="00BC4F10"/>
    <w:rsid w:val="00BC50CC"/>
    <w:rsid w:val="00BC60AE"/>
    <w:rsid w:val="00BE2A9E"/>
    <w:rsid w:val="00BF39D5"/>
    <w:rsid w:val="00BF3D18"/>
    <w:rsid w:val="00BF710E"/>
    <w:rsid w:val="00C002C0"/>
    <w:rsid w:val="00C03EEC"/>
    <w:rsid w:val="00C058BB"/>
    <w:rsid w:val="00C11A1A"/>
    <w:rsid w:val="00C16795"/>
    <w:rsid w:val="00C23AC1"/>
    <w:rsid w:val="00C3752E"/>
    <w:rsid w:val="00C47049"/>
    <w:rsid w:val="00C82487"/>
    <w:rsid w:val="00C83C6D"/>
    <w:rsid w:val="00CC3EA9"/>
    <w:rsid w:val="00CD73C6"/>
    <w:rsid w:val="00CE0C1C"/>
    <w:rsid w:val="00CE183C"/>
    <w:rsid w:val="00CE217F"/>
    <w:rsid w:val="00CE2836"/>
    <w:rsid w:val="00CE32C4"/>
    <w:rsid w:val="00CE3C39"/>
    <w:rsid w:val="00D0121E"/>
    <w:rsid w:val="00D07876"/>
    <w:rsid w:val="00D1207D"/>
    <w:rsid w:val="00D20BE3"/>
    <w:rsid w:val="00D23F90"/>
    <w:rsid w:val="00D319EE"/>
    <w:rsid w:val="00D35F2A"/>
    <w:rsid w:val="00D43346"/>
    <w:rsid w:val="00D52F52"/>
    <w:rsid w:val="00D61A92"/>
    <w:rsid w:val="00D90598"/>
    <w:rsid w:val="00D9473B"/>
    <w:rsid w:val="00DA1C38"/>
    <w:rsid w:val="00DA34A5"/>
    <w:rsid w:val="00DC3EB8"/>
    <w:rsid w:val="00DC5BC8"/>
    <w:rsid w:val="00DC6530"/>
    <w:rsid w:val="00DD13AB"/>
    <w:rsid w:val="00DD3281"/>
    <w:rsid w:val="00DD7629"/>
    <w:rsid w:val="00DE3A9D"/>
    <w:rsid w:val="00DE762E"/>
    <w:rsid w:val="00DF26BF"/>
    <w:rsid w:val="00E01DF3"/>
    <w:rsid w:val="00E02E9C"/>
    <w:rsid w:val="00E15B76"/>
    <w:rsid w:val="00E26016"/>
    <w:rsid w:val="00E369ED"/>
    <w:rsid w:val="00E37BEA"/>
    <w:rsid w:val="00E60188"/>
    <w:rsid w:val="00E710D4"/>
    <w:rsid w:val="00E76256"/>
    <w:rsid w:val="00EA46ED"/>
    <w:rsid w:val="00EB0B12"/>
    <w:rsid w:val="00EB5907"/>
    <w:rsid w:val="00EC4FD0"/>
    <w:rsid w:val="00EE4F03"/>
    <w:rsid w:val="00EF29C0"/>
    <w:rsid w:val="00F0032A"/>
    <w:rsid w:val="00F1590F"/>
    <w:rsid w:val="00F374FE"/>
    <w:rsid w:val="00F5459D"/>
    <w:rsid w:val="00F70026"/>
    <w:rsid w:val="00F75A3B"/>
    <w:rsid w:val="00F777FD"/>
    <w:rsid w:val="00F808DE"/>
    <w:rsid w:val="00F81FF5"/>
    <w:rsid w:val="00F8534C"/>
    <w:rsid w:val="00F85720"/>
    <w:rsid w:val="00F94583"/>
    <w:rsid w:val="00FC5C2D"/>
    <w:rsid w:val="00FC6417"/>
    <w:rsid w:val="00FD0B1A"/>
    <w:rsid w:val="00FD12D2"/>
    <w:rsid w:val="00FD34FC"/>
    <w:rsid w:val="00FD770A"/>
    <w:rsid w:val="00FE5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character" w:styleId="Hypertextovodkaz">
    <w:name w:val="Hyperlink"/>
    <w:basedOn w:val="Standardnpsmoodstavce"/>
    <w:uiPriority w:val="99"/>
    <w:unhideWhenUsed/>
    <w:rsid w:val="00A86B2C"/>
    <w:rPr>
      <w:color w:val="0000FF" w:themeColor="hyperlink"/>
      <w:u w:val="single"/>
    </w:rPr>
  </w:style>
  <w:style w:type="paragraph" w:styleId="Zhlav">
    <w:name w:val="header"/>
    <w:basedOn w:val="Normln"/>
    <w:link w:val="ZhlavChar"/>
    <w:uiPriority w:val="99"/>
    <w:semiHidden/>
    <w:unhideWhenUsed/>
    <w:rsid w:val="00A86B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6B2C"/>
  </w:style>
  <w:style w:type="paragraph" w:styleId="Zpat">
    <w:name w:val="footer"/>
    <w:basedOn w:val="Normln"/>
    <w:link w:val="ZpatChar"/>
    <w:uiPriority w:val="99"/>
    <w:unhideWhenUsed/>
    <w:rsid w:val="00A86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B2C"/>
  </w:style>
  <w:style w:type="paragraph" w:styleId="Textbubliny">
    <w:name w:val="Balloon Text"/>
    <w:basedOn w:val="Normln"/>
    <w:link w:val="TextbublinyChar"/>
    <w:uiPriority w:val="99"/>
    <w:semiHidden/>
    <w:unhideWhenUsed/>
    <w:rsid w:val="00A86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6B2C"/>
    <w:rPr>
      <w:rFonts w:ascii="Tahoma" w:hAnsi="Tahoma" w:cs="Tahoma"/>
      <w:sz w:val="16"/>
      <w:szCs w:val="16"/>
    </w:rPr>
  </w:style>
  <w:style w:type="paragraph" w:styleId="Textpoznpodarou">
    <w:name w:val="footnote text"/>
    <w:basedOn w:val="Normln"/>
    <w:link w:val="TextpoznpodarouChar"/>
    <w:uiPriority w:val="99"/>
    <w:semiHidden/>
    <w:unhideWhenUsed/>
    <w:rsid w:val="007658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5878"/>
    <w:rPr>
      <w:sz w:val="20"/>
      <w:szCs w:val="20"/>
    </w:rPr>
  </w:style>
  <w:style w:type="character" w:styleId="Znakapoznpodarou">
    <w:name w:val="footnote reference"/>
    <w:basedOn w:val="Standardnpsmoodstavce"/>
    <w:uiPriority w:val="99"/>
    <w:semiHidden/>
    <w:unhideWhenUsed/>
    <w:rsid w:val="00765878"/>
    <w:rPr>
      <w:vertAlign w:val="superscript"/>
    </w:rPr>
  </w:style>
  <w:style w:type="character" w:styleId="Odkaznakoment">
    <w:name w:val="annotation reference"/>
    <w:basedOn w:val="Standardnpsmoodstavce"/>
    <w:uiPriority w:val="99"/>
    <w:semiHidden/>
    <w:unhideWhenUsed/>
    <w:rsid w:val="009E7292"/>
    <w:rPr>
      <w:sz w:val="16"/>
      <w:szCs w:val="16"/>
    </w:rPr>
  </w:style>
  <w:style w:type="paragraph" w:styleId="Textkomente">
    <w:name w:val="annotation text"/>
    <w:basedOn w:val="Normln"/>
    <w:link w:val="TextkomenteChar"/>
    <w:uiPriority w:val="99"/>
    <w:semiHidden/>
    <w:unhideWhenUsed/>
    <w:rsid w:val="009E7292"/>
    <w:pPr>
      <w:spacing w:line="240" w:lineRule="auto"/>
    </w:pPr>
    <w:rPr>
      <w:sz w:val="20"/>
      <w:szCs w:val="20"/>
    </w:rPr>
  </w:style>
  <w:style w:type="character" w:customStyle="1" w:styleId="TextkomenteChar">
    <w:name w:val="Text komentáře Char"/>
    <w:basedOn w:val="Standardnpsmoodstavce"/>
    <w:link w:val="Textkomente"/>
    <w:uiPriority w:val="99"/>
    <w:semiHidden/>
    <w:rsid w:val="009E7292"/>
    <w:rPr>
      <w:sz w:val="20"/>
      <w:szCs w:val="20"/>
    </w:rPr>
  </w:style>
  <w:style w:type="paragraph" w:styleId="Pedmtkomente">
    <w:name w:val="annotation subject"/>
    <w:basedOn w:val="Textkomente"/>
    <w:next w:val="Textkomente"/>
    <w:link w:val="PedmtkomenteChar"/>
    <w:uiPriority w:val="99"/>
    <w:semiHidden/>
    <w:unhideWhenUsed/>
    <w:rsid w:val="009E7292"/>
    <w:rPr>
      <w:b/>
      <w:bCs/>
    </w:rPr>
  </w:style>
  <w:style w:type="character" w:customStyle="1" w:styleId="PedmtkomenteChar">
    <w:name w:val="Předmět komentáře Char"/>
    <w:basedOn w:val="TextkomenteChar"/>
    <w:link w:val="Pedmtkomente"/>
    <w:uiPriority w:val="99"/>
    <w:semiHidden/>
    <w:rsid w:val="009E7292"/>
    <w:rPr>
      <w:b/>
      <w:bCs/>
      <w:sz w:val="20"/>
      <w:szCs w:val="20"/>
    </w:rPr>
  </w:style>
  <w:style w:type="paragraph" w:styleId="Revize">
    <w:name w:val="Revision"/>
    <w:hidden/>
    <w:uiPriority w:val="99"/>
    <w:semiHidden/>
    <w:rsid w:val="005046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1457616">
      <w:bodyDiv w:val="1"/>
      <w:marLeft w:val="0"/>
      <w:marRight w:val="0"/>
      <w:marTop w:val="0"/>
      <w:marBottom w:val="0"/>
      <w:divBdr>
        <w:top w:val="none" w:sz="0" w:space="0" w:color="auto"/>
        <w:left w:val="none" w:sz="0" w:space="0" w:color="auto"/>
        <w:bottom w:val="none" w:sz="0" w:space="0" w:color="auto"/>
        <w:right w:val="none" w:sz="0" w:space="0" w:color="auto"/>
      </w:divBdr>
    </w:div>
    <w:div w:id="1611471007">
      <w:bodyDiv w:val="1"/>
      <w:marLeft w:val="0"/>
      <w:marRight w:val="0"/>
      <w:marTop w:val="0"/>
      <w:marBottom w:val="0"/>
      <w:divBdr>
        <w:top w:val="none" w:sz="0" w:space="0" w:color="auto"/>
        <w:left w:val="none" w:sz="0" w:space="0" w:color="auto"/>
        <w:bottom w:val="none" w:sz="0" w:space="0" w:color="auto"/>
        <w:right w:val="none" w:sz="0" w:space="0" w:color="auto"/>
      </w:divBdr>
    </w:div>
    <w:div w:id="1751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fejgl@innog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as.pecanek@cgo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E4C3-79C7-41AD-B939-8225BB05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3665</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2</cp:revision>
  <cp:lastPrinted>2016-09-12T11:57:00Z</cp:lastPrinted>
  <dcterms:created xsi:type="dcterms:W3CDTF">2017-10-23T11:52:00Z</dcterms:created>
  <dcterms:modified xsi:type="dcterms:W3CDTF">2017-10-23T11:52:00Z</dcterms:modified>
</cp:coreProperties>
</file>