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4E8" w:rsidRPr="000B5363" w:rsidRDefault="00FB1089" w:rsidP="00DD750B">
      <w:pPr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B5363">
        <w:rPr>
          <w:rFonts w:ascii="Arial" w:hAnsi="Arial" w:cs="Arial"/>
          <w:b/>
          <w:sz w:val="28"/>
          <w:szCs w:val="28"/>
        </w:rPr>
        <w:t>S</w:t>
      </w:r>
      <w:r w:rsidR="00DD750B" w:rsidRPr="000B5363">
        <w:rPr>
          <w:rFonts w:ascii="Arial" w:hAnsi="Arial" w:cs="Arial"/>
          <w:b/>
          <w:sz w:val="28"/>
          <w:szCs w:val="28"/>
        </w:rPr>
        <w:t xml:space="preserve">tanovisko ČPS k návrhu </w:t>
      </w:r>
      <w:r w:rsidR="003444E8" w:rsidRPr="000B5363">
        <w:rPr>
          <w:rFonts w:ascii="Arial" w:hAnsi="Arial" w:cs="Arial"/>
          <w:b/>
          <w:sz w:val="28"/>
          <w:szCs w:val="28"/>
        </w:rPr>
        <w:t>materiálu</w:t>
      </w:r>
    </w:p>
    <w:p w:rsidR="00FB7B01" w:rsidRPr="000B5363" w:rsidRDefault="00FB7B01" w:rsidP="00DD750B">
      <w:pPr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B5363">
        <w:rPr>
          <w:rFonts w:ascii="Arial" w:hAnsi="Arial" w:cs="Arial"/>
          <w:b/>
          <w:sz w:val="28"/>
          <w:szCs w:val="28"/>
        </w:rPr>
        <w:t>Návrh opatření na zlepšení struktury vozového parku v České republice</w:t>
      </w:r>
    </w:p>
    <w:p w:rsidR="00FB1089" w:rsidRPr="000B5363" w:rsidRDefault="00BF2205" w:rsidP="00FB108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B5363">
        <w:rPr>
          <w:rFonts w:ascii="Arial" w:hAnsi="Arial" w:cs="Arial"/>
          <w:sz w:val="28"/>
          <w:szCs w:val="28"/>
        </w:rPr>
        <w:t xml:space="preserve">(návrh zveřejněný </w:t>
      </w:r>
      <w:r w:rsidR="00FB7B01" w:rsidRPr="000B5363">
        <w:rPr>
          <w:rFonts w:ascii="Arial" w:hAnsi="Arial" w:cs="Arial"/>
          <w:sz w:val="28"/>
          <w:szCs w:val="28"/>
        </w:rPr>
        <w:t>SP</w:t>
      </w:r>
      <w:r w:rsidRPr="000B5363">
        <w:rPr>
          <w:rFonts w:ascii="Arial" w:hAnsi="Arial" w:cs="Arial"/>
          <w:sz w:val="28"/>
          <w:szCs w:val="28"/>
        </w:rPr>
        <w:t xml:space="preserve"> ČR dne </w:t>
      </w:r>
      <w:r w:rsidR="00FB7B01" w:rsidRPr="000B5363">
        <w:rPr>
          <w:rFonts w:ascii="Arial" w:hAnsi="Arial" w:cs="Arial"/>
          <w:sz w:val="28"/>
          <w:szCs w:val="28"/>
        </w:rPr>
        <w:t>16</w:t>
      </w:r>
      <w:r w:rsidRPr="000B5363">
        <w:rPr>
          <w:rFonts w:ascii="Arial" w:hAnsi="Arial" w:cs="Arial"/>
          <w:sz w:val="28"/>
          <w:szCs w:val="28"/>
        </w:rPr>
        <w:t xml:space="preserve">. </w:t>
      </w:r>
      <w:r w:rsidR="00FB7B01" w:rsidRPr="000B5363">
        <w:rPr>
          <w:rFonts w:ascii="Arial" w:hAnsi="Arial" w:cs="Arial"/>
          <w:sz w:val="28"/>
          <w:szCs w:val="28"/>
        </w:rPr>
        <w:t>6</w:t>
      </w:r>
      <w:r w:rsidRPr="000B5363">
        <w:rPr>
          <w:rFonts w:ascii="Arial" w:hAnsi="Arial" w:cs="Arial"/>
          <w:sz w:val="28"/>
          <w:szCs w:val="28"/>
        </w:rPr>
        <w:t>. 201</w:t>
      </w:r>
      <w:r w:rsidR="003444E8" w:rsidRPr="000B5363">
        <w:rPr>
          <w:rFonts w:ascii="Arial" w:hAnsi="Arial" w:cs="Arial"/>
          <w:sz w:val="28"/>
          <w:szCs w:val="28"/>
        </w:rPr>
        <w:t>6</w:t>
      </w:r>
      <w:r w:rsidRPr="000B5363">
        <w:rPr>
          <w:rFonts w:ascii="Arial" w:hAnsi="Arial" w:cs="Arial"/>
          <w:sz w:val="28"/>
          <w:szCs w:val="28"/>
        </w:rPr>
        <w:t>)</w:t>
      </w:r>
    </w:p>
    <w:p w:rsidR="00FB1089" w:rsidRPr="000B5363" w:rsidRDefault="00FB1089" w:rsidP="00FA4909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D874F1" w:rsidRPr="000B5363" w:rsidRDefault="00D874F1" w:rsidP="00FA490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B5363">
        <w:rPr>
          <w:rFonts w:ascii="Arial" w:hAnsi="Arial" w:cs="Arial"/>
          <w:sz w:val="24"/>
          <w:szCs w:val="24"/>
        </w:rPr>
        <w:t xml:space="preserve">Český plynárenský svaz (ČPS) </w:t>
      </w:r>
      <w:r w:rsidR="0091708E" w:rsidRPr="000B5363">
        <w:rPr>
          <w:rFonts w:ascii="Arial" w:hAnsi="Arial" w:cs="Arial"/>
          <w:sz w:val="24"/>
          <w:szCs w:val="24"/>
        </w:rPr>
        <w:t>předkládá stanovisko k návrhu materiálu</w:t>
      </w:r>
      <w:r w:rsidR="00D636E4" w:rsidRPr="000B5363">
        <w:rPr>
          <w:rFonts w:ascii="Arial" w:hAnsi="Arial" w:cs="Arial"/>
          <w:sz w:val="24"/>
          <w:szCs w:val="24"/>
        </w:rPr>
        <w:t xml:space="preserve"> jako sdružení, </w:t>
      </w:r>
      <w:r w:rsidR="0091708E" w:rsidRPr="000B5363">
        <w:rPr>
          <w:rFonts w:ascii="Arial" w:hAnsi="Arial" w:cs="Arial"/>
          <w:sz w:val="24"/>
          <w:szCs w:val="24"/>
        </w:rPr>
        <w:t>zast</w:t>
      </w:r>
      <w:r w:rsidR="00D636E4" w:rsidRPr="000B5363">
        <w:rPr>
          <w:rFonts w:ascii="Arial" w:hAnsi="Arial" w:cs="Arial"/>
          <w:sz w:val="24"/>
          <w:szCs w:val="24"/>
        </w:rPr>
        <w:t xml:space="preserve">upující </w:t>
      </w:r>
      <w:r w:rsidR="00BE425B" w:rsidRPr="000B5363">
        <w:rPr>
          <w:rFonts w:ascii="Arial" w:hAnsi="Arial" w:cs="Arial"/>
          <w:sz w:val="24"/>
          <w:szCs w:val="24"/>
        </w:rPr>
        <w:t xml:space="preserve">zájmy svých členů, </w:t>
      </w:r>
      <w:r w:rsidR="00D636E4" w:rsidRPr="000B5363">
        <w:rPr>
          <w:rFonts w:ascii="Arial" w:hAnsi="Arial" w:cs="Arial"/>
          <w:sz w:val="24"/>
          <w:szCs w:val="24"/>
        </w:rPr>
        <w:t>právnick</w:t>
      </w:r>
      <w:r w:rsidR="00BE425B" w:rsidRPr="000B5363">
        <w:rPr>
          <w:rFonts w:ascii="Arial" w:hAnsi="Arial" w:cs="Arial"/>
          <w:sz w:val="24"/>
          <w:szCs w:val="24"/>
        </w:rPr>
        <w:t xml:space="preserve">ých a </w:t>
      </w:r>
      <w:r w:rsidR="00D636E4" w:rsidRPr="000B5363">
        <w:rPr>
          <w:rFonts w:ascii="Arial" w:hAnsi="Arial" w:cs="Arial"/>
          <w:sz w:val="24"/>
          <w:szCs w:val="24"/>
        </w:rPr>
        <w:t>fyzick</w:t>
      </w:r>
      <w:r w:rsidR="00BE425B" w:rsidRPr="000B5363">
        <w:rPr>
          <w:rFonts w:ascii="Arial" w:hAnsi="Arial" w:cs="Arial"/>
          <w:sz w:val="24"/>
          <w:szCs w:val="24"/>
        </w:rPr>
        <w:t xml:space="preserve">ých </w:t>
      </w:r>
      <w:r w:rsidR="00D636E4" w:rsidRPr="000B5363">
        <w:rPr>
          <w:rFonts w:ascii="Arial" w:hAnsi="Arial" w:cs="Arial"/>
          <w:sz w:val="24"/>
          <w:szCs w:val="24"/>
        </w:rPr>
        <w:t xml:space="preserve">osob, </w:t>
      </w:r>
      <w:r w:rsidR="00BE425B" w:rsidRPr="000B5363">
        <w:rPr>
          <w:rFonts w:ascii="Arial" w:hAnsi="Arial" w:cs="Arial"/>
          <w:sz w:val="24"/>
          <w:szCs w:val="24"/>
        </w:rPr>
        <w:t>jejichž hlavní aktivity souvisí s</w:t>
      </w:r>
      <w:r w:rsidR="00D636E4" w:rsidRPr="000B5363">
        <w:rPr>
          <w:rFonts w:ascii="Arial" w:hAnsi="Arial" w:cs="Arial"/>
          <w:sz w:val="24"/>
          <w:szCs w:val="24"/>
        </w:rPr>
        <w:t> plynárensk</w:t>
      </w:r>
      <w:r w:rsidR="00BE425B" w:rsidRPr="000B5363">
        <w:rPr>
          <w:rFonts w:ascii="Arial" w:hAnsi="Arial" w:cs="Arial"/>
          <w:sz w:val="24"/>
          <w:szCs w:val="24"/>
        </w:rPr>
        <w:t>ým</w:t>
      </w:r>
      <w:r w:rsidR="00D636E4" w:rsidRPr="000B5363">
        <w:rPr>
          <w:rFonts w:ascii="Arial" w:hAnsi="Arial" w:cs="Arial"/>
          <w:sz w:val="24"/>
          <w:szCs w:val="24"/>
        </w:rPr>
        <w:t xml:space="preserve"> odvětví</w:t>
      </w:r>
      <w:r w:rsidR="00BE425B" w:rsidRPr="000B5363">
        <w:rPr>
          <w:rFonts w:ascii="Arial" w:hAnsi="Arial" w:cs="Arial"/>
          <w:sz w:val="24"/>
          <w:szCs w:val="24"/>
        </w:rPr>
        <w:t>m</w:t>
      </w:r>
      <w:r w:rsidR="00D636E4" w:rsidRPr="000B5363">
        <w:rPr>
          <w:rFonts w:ascii="Arial" w:hAnsi="Arial" w:cs="Arial"/>
          <w:sz w:val="24"/>
          <w:szCs w:val="24"/>
        </w:rPr>
        <w:t xml:space="preserve"> v ČR. ČPS s</w:t>
      </w:r>
      <w:r w:rsidR="008D7B7D" w:rsidRPr="000B5363">
        <w:rPr>
          <w:rFonts w:ascii="Arial" w:hAnsi="Arial" w:cs="Arial"/>
          <w:sz w:val="24"/>
          <w:szCs w:val="24"/>
        </w:rPr>
        <w:t>e</w:t>
      </w:r>
      <w:r w:rsidR="00D636E4" w:rsidRPr="000B5363">
        <w:rPr>
          <w:rFonts w:ascii="Arial" w:hAnsi="Arial" w:cs="Arial"/>
          <w:sz w:val="24"/>
          <w:szCs w:val="24"/>
        </w:rPr>
        <w:t xml:space="preserve"> </w:t>
      </w:r>
      <w:r w:rsidR="0091708E" w:rsidRPr="000B5363">
        <w:rPr>
          <w:rFonts w:ascii="Arial" w:hAnsi="Arial" w:cs="Arial"/>
          <w:sz w:val="24"/>
          <w:szCs w:val="24"/>
        </w:rPr>
        <w:t xml:space="preserve">dlouhodobě angažuje v podpoře užití zemního plynu jako alternativního paliva pro pohon vozidel. Zemní plyn vykazuje oproti klasickým pohonným hmotám příznivější </w:t>
      </w:r>
      <w:r w:rsidR="00250186" w:rsidRPr="000B5363">
        <w:rPr>
          <w:rFonts w:ascii="Arial" w:hAnsi="Arial" w:cs="Arial"/>
          <w:sz w:val="24"/>
          <w:szCs w:val="24"/>
        </w:rPr>
        <w:t xml:space="preserve">emisní </w:t>
      </w:r>
      <w:r w:rsidR="0091708E" w:rsidRPr="000B5363">
        <w:rPr>
          <w:rFonts w:ascii="Arial" w:hAnsi="Arial" w:cs="Arial"/>
          <w:sz w:val="24"/>
          <w:szCs w:val="24"/>
        </w:rPr>
        <w:t xml:space="preserve">parametry </w:t>
      </w:r>
      <w:r w:rsidR="00250186" w:rsidRPr="000B5363">
        <w:rPr>
          <w:rFonts w:ascii="Arial" w:hAnsi="Arial" w:cs="Arial"/>
          <w:sz w:val="24"/>
          <w:szCs w:val="24"/>
        </w:rPr>
        <w:t>(</w:t>
      </w:r>
      <w:r w:rsidR="00804E7A" w:rsidRPr="000B5363">
        <w:rPr>
          <w:rFonts w:ascii="Arial" w:hAnsi="Arial" w:cs="Arial"/>
          <w:sz w:val="24"/>
          <w:szCs w:val="24"/>
        </w:rPr>
        <w:t xml:space="preserve">ať se jedná o </w:t>
      </w:r>
      <w:r w:rsidR="0091708E" w:rsidRPr="000B5363">
        <w:rPr>
          <w:rFonts w:ascii="Arial" w:hAnsi="Arial" w:cs="Arial"/>
          <w:sz w:val="24"/>
          <w:szCs w:val="24"/>
        </w:rPr>
        <w:t>spalin</w:t>
      </w:r>
      <w:r w:rsidR="00250186" w:rsidRPr="000B5363">
        <w:rPr>
          <w:rFonts w:ascii="Arial" w:hAnsi="Arial" w:cs="Arial"/>
          <w:sz w:val="24"/>
          <w:szCs w:val="24"/>
        </w:rPr>
        <w:t>y</w:t>
      </w:r>
      <w:r w:rsidR="0091708E" w:rsidRPr="000B5363">
        <w:rPr>
          <w:rFonts w:ascii="Arial" w:hAnsi="Arial" w:cs="Arial"/>
          <w:sz w:val="24"/>
          <w:szCs w:val="24"/>
        </w:rPr>
        <w:t xml:space="preserve"> </w:t>
      </w:r>
      <w:r w:rsidR="00804E7A" w:rsidRPr="000B5363">
        <w:rPr>
          <w:rFonts w:ascii="Arial" w:hAnsi="Arial" w:cs="Arial"/>
          <w:sz w:val="24"/>
          <w:szCs w:val="24"/>
        </w:rPr>
        <w:t>i</w:t>
      </w:r>
      <w:r w:rsidR="00D636E4" w:rsidRPr="000B5363">
        <w:rPr>
          <w:rFonts w:ascii="Arial" w:hAnsi="Arial" w:cs="Arial"/>
          <w:sz w:val="24"/>
          <w:szCs w:val="24"/>
        </w:rPr>
        <w:t> </w:t>
      </w:r>
      <w:r w:rsidR="00250186" w:rsidRPr="000B5363">
        <w:rPr>
          <w:rFonts w:ascii="Arial" w:hAnsi="Arial" w:cs="Arial"/>
          <w:sz w:val="24"/>
          <w:szCs w:val="24"/>
        </w:rPr>
        <w:t>životní cyklu</w:t>
      </w:r>
      <w:r w:rsidR="008A5215" w:rsidRPr="000B5363">
        <w:rPr>
          <w:rFonts w:ascii="Arial" w:hAnsi="Arial" w:cs="Arial"/>
          <w:sz w:val="24"/>
          <w:szCs w:val="24"/>
        </w:rPr>
        <w:t>s</w:t>
      </w:r>
      <w:r w:rsidR="00250186" w:rsidRPr="000B5363">
        <w:rPr>
          <w:rFonts w:ascii="Arial" w:hAnsi="Arial" w:cs="Arial"/>
          <w:sz w:val="24"/>
          <w:szCs w:val="24"/>
        </w:rPr>
        <w:t xml:space="preserve"> paliva</w:t>
      </w:r>
      <w:r w:rsidR="00804E7A" w:rsidRPr="000B5363">
        <w:rPr>
          <w:rFonts w:ascii="Arial" w:hAnsi="Arial" w:cs="Arial"/>
          <w:sz w:val="24"/>
          <w:szCs w:val="24"/>
        </w:rPr>
        <w:t>)</w:t>
      </w:r>
      <w:r w:rsidR="00250186" w:rsidRPr="000B5363">
        <w:rPr>
          <w:rFonts w:ascii="Arial" w:hAnsi="Arial" w:cs="Arial"/>
          <w:sz w:val="24"/>
          <w:szCs w:val="24"/>
        </w:rPr>
        <w:t xml:space="preserve"> </w:t>
      </w:r>
      <w:r w:rsidR="0091708E" w:rsidRPr="000B5363">
        <w:rPr>
          <w:rFonts w:ascii="Arial" w:hAnsi="Arial" w:cs="Arial"/>
          <w:sz w:val="24"/>
          <w:szCs w:val="24"/>
        </w:rPr>
        <w:t>a</w:t>
      </w:r>
      <w:r w:rsidR="00804E7A" w:rsidRPr="000B5363">
        <w:rPr>
          <w:rFonts w:ascii="Arial" w:hAnsi="Arial" w:cs="Arial"/>
          <w:sz w:val="24"/>
          <w:szCs w:val="24"/>
        </w:rPr>
        <w:t> </w:t>
      </w:r>
      <w:r w:rsidR="0091708E" w:rsidRPr="000B5363">
        <w:rPr>
          <w:rFonts w:ascii="Arial" w:hAnsi="Arial" w:cs="Arial"/>
          <w:sz w:val="24"/>
          <w:szCs w:val="24"/>
        </w:rPr>
        <w:t xml:space="preserve">jeho širší užití může přispět </w:t>
      </w:r>
      <w:r w:rsidR="008A5215" w:rsidRPr="000B5363">
        <w:rPr>
          <w:rFonts w:ascii="Arial" w:hAnsi="Arial" w:cs="Arial"/>
          <w:sz w:val="24"/>
          <w:szCs w:val="24"/>
        </w:rPr>
        <w:t xml:space="preserve">ke snížení závislosti na kapalných palivech, vyšší diverzifikaci zdrojového mixu </w:t>
      </w:r>
      <w:r w:rsidR="00BE425B" w:rsidRPr="000B5363">
        <w:rPr>
          <w:rFonts w:ascii="Arial" w:hAnsi="Arial" w:cs="Arial"/>
          <w:sz w:val="24"/>
          <w:szCs w:val="24"/>
        </w:rPr>
        <w:t xml:space="preserve">pohonných hmot </w:t>
      </w:r>
      <w:r w:rsidR="008A5215" w:rsidRPr="000B5363">
        <w:rPr>
          <w:rFonts w:ascii="Arial" w:hAnsi="Arial" w:cs="Arial"/>
          <w:sz w:val="24"/>
          <w:szCs w:val="24"/>
        </w:rPr>
        <w:t>a</w:t>
      </w:r>
      <w:r w:rsidR="00BE425B" w:rsidRPr="000B5363">
        <w:rPr>
          <w:rFonts w:ascii="Arial" w:hAnsi="Arial" w:cs="Arial"/>
          <w:sz w:val="24"/>
          <w:szCs w:val="24"/>
        </w:rPr>
        <w:t> </w:t>
      </w:r>
      <w:r w:rsidR="0091708E" w:rsidRPr="000B5363">
        <w:rPr>
          <w:rFonts w:ascii="Arial" w:hAnsi="Arial" w:cs="Arial"/>
          <w:sz w:val="24"/>
          <w:szCs w:val="24"/>
        </w:rPr>
        <w:t xml:space="preserve">k eliminaci </w:t>
      </w:r>
      <w:r w:rsidR="00074A58" w:rsidRPr="000B5363">
        <w:rPr>
          <w:rFonts w:ascii="Arial" w:hAnsi="Arial" w:cs="Arial"/>
          <w:sz w:val="24"/>
          <w:szCs w:val="24"/>
        </w:rPr>
        <w:t xml:space="preserve">některých nepříznivých </w:t>
      </w:r>
      <w:r w:rsidR="008A5215" w:rsidRPr="000B5363">
        <w:rPr>
          <w:rFonts w:ascii="Arial" w:hAnsi="Arial" w:cs="Arial"/>
          <w:sz w:val="24"/>
          <w:szCs w:val="24"/>
        </w:rPr>
        <w:t>dopadů</w:t>
      </w:r>
      <w:r w:rsidR="00074A58" w:rsidRPr="000B5363">
        <w:rPr>
          <w:rFonts w:ascii="Arial" w:hAnsi="Arial" w:cs="Arial"/>
          <w:sz w:val="24"/>
          <w:szCs w:val="24"/>
        </w:rPr>
        <w:t xml:space="preserve"> na životní prostředí. Zemní plyn je rovněž jedním z alternativních paliv, s jehož rozvojem užití pro pohon vozidel počítá vládou přijatý strategický dokument Národní akční plán čisté mobility</w:t>
      </w:r>
      <w:r w:rsidR="007D0EDF" w:rsidRPr="000B5363">
        <w:rPr>
          <w:rFonts w:ascii="Arial" w:hAnsi="Arial" w:cs="Arial"/>
          <w:sz w:val="24"/>
          <w:szCs w:val="24"/>
        </w:rPr>
        <w:t xml:space="preserve"> (NAP ČM)</w:t>
      </w:r>
      <w:r w:rsidR="00074A58" w:rsidRPr="000B5363">
        <w:rPr>
          <w:rFonts w:ascii="Arial" w:hAnsi="Arial" w:cs="Arial"/>
          <w:sz w:val="24"/>
          <w:szCs w:val="24"/>
        </w:rPr>
        <w:t>.</w:t>
      </w:r>
    </w:p>
    <w:p w:rsidR="00D874F1" w:rsidRPr="000B5363" w:rsidRDefault="00D874F1" w:rsidP="00FA490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F74A6" w:rsidRPr="000B5363" w:rsidRDefault="00FB7B01" w:rsidP="00FA490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B5363">
        <w:rPr>
          <w:rFonts w:ascii="Arial" w:hAnsi="Arial" w:cs="Arial"/>
          <w:sz w:val="24"/>
          <w:szCs w:val="24"/>
        </w:rPr>
        <w:t>Z</w:t>
      </w:r>
      <w:r w:rsidR="00074A58" w:rsidRPr="000B5363">
        <w:rPr>
          <w:rFonts w:ascii="Arial" w:hAnsi="Arial" w:cs="Arial"/>
          <w:sz w:val="24"/>
          <w:szCs w:val="24"/>
        </w:rPr>
        <w:t xml:space="preserve"> předloženého </w:t>
      </w:r>
      <w:r w:rsidRPr="000B5363">
        <w:rPr>
          <w:rFonts w:ascii="Arial" w:hAnsi="Arial" w:cs="Arial"/>
          <w:sz w:val="24"/>
          <w:szCs w:val="24"/>
        </w:rPr>
        <w:t>materiálu není zcela jasn</w:t>
      </w:r>
      <w:r w:rsidR="008D7B7D" w:rsidRPr="000B5363">
        <w:rPr>
          <w:rFonts w:ascii="Arial" w:hAnsi="Arial" w:cs="Arial"/>
          <w:sz w:val="24"/>
          <w:szCs w:val="24"/>
        </w:rPr>
        <w:t xml:space="preserve">ý </w:t>
      </w:r>
      <w:r w:rsidRPr="000B5363">
        <w:rPr>
          <w:rFonts w:ascii="Arial" w:hAnsi="Arial" w:cs="Arial"/>
          <w:sz w:val="24"/>
          <w:szCs w:val="24"/>
        </w:rPr>
        <w:t xml:space="preserve">hlavní důvod pro </w:t>
      </w:r>
      <w:r w:rsidR="00EF6351">
        <w:rPr>
          <w:rFonts w:ascii="Arial" w:hAnsi="Arial" w:cs="Arial"/>
          <w:sz w:val="24"/>
          <w:szCs w:val="24"/>
        </w:rPr>
        <w:t xml:space="preserve">jeho </w:t>
      </w:r>
      <w:r w:rsidR="008D347D">
        <w:rPr>
          <w:rFonts w:ascii="Arial" w:hAnsi="Arial" w:cs="Arial"/>
          <w:sz w:val="24"/>
          <w:szCs w:val="24"/>
        </w:rPr>
        <w:t xml:space="preserve">vznik, </w:t>
      </w:r>
      <w:r w:rsidR="008D7B7D" w:rsidRPr="000B5363">
        <w:rPr>
          <w:rFonts w:ascii="Arial" w:hAnsi="Arial" w:cs="Arial"/>
          <w:sz w:val="24"/>
          <w:szCs w:val="24"/>
        </w:rPr>
        <w:t xml:space="preserve">navržená </w:t>
      </w:r>
      <w:r w:rsidR="00E13BB8" w:rsidRPr="000B5363">
        <w:rPr>
          <w:rFonts w:ascii="Arial" w:hAnsi="Arial" w:cs="Arial"/>
          <w:sz w:val="24"/>
          <w:szCs w:val="24"/>
        </w:rPr>
        <w:t xml:space="preserve">opatření </w:t>
      </w:r>
      <w:r w:rsidR="008D7B7D" w:rsidRPr="000B5363">
        <w:rPr>
          <w:rFonts w:ascii="Arial" w:hAnsi="Arial" w:cs="Arial"/>
          <w:sz w:val="24"/>
          <w:szCs w:val="24"/>
        </w:rPr>
        <w:t>k </w:t>
      </w:r>
      <w:r w:rsidRPr="000B5363">
        <w:rPr>
          <w:rFonts w:ascii="Arial" w:hAnsi="Arial" w:cs="Arial"/>
          <w:sz w:val="24"/>
          <w:szCs w:val="24"/>
        </w:rPr>
        <w:t>omlazení vozového parku v</w:t>
      </w:r>
      <w:r w:rsidR="008D7B7D" w:rsidRPr="000B5363">
        <w:rPr>
          <w:rFonts w:ascii="Arial" w:hAnsi="Arial" w:cs="Arial"/>
          <w:sz w:val="24"/>
          <w:szCs w:val="24"/>
        </w:rPr>
        <w:t> </w:t>
      </w:r>
      <w:r w:rsidRPr="000B5363">
        <w:rPr>
          <w:rFonts w:ascii="Arial" w:hAnsi="Arial" w:cs="Arial"/>
          <w:sz w:val="24"/>
          <w:szCs w:val="24"/>
        </w:rPr>
        <w:t>ČR</w:t>
      </w:r>
      <w:r w:rsidR="008D7B7D" w:rsidRPr="000B5363">
        <w:rPr>
          <w:rFonts w:ascii="Arial" w:hAnsi="Arial" w:cs="Arial"/>
          <w:sz w:val="24"/>
          <w:szCs w:val="24"/>
        </w:rPr>
        <w:t xml:space="preserve">, stejně jako priorita identifikovaných </w:t>
      </w:r>
      <w:r w:rsidR="00EF74A6" w:rsidRPr="000B5363">
        <w:rPr>
          <w:rFonts w:ascii="Arial" w:hAnsi="Arial" w:cs="Arial"/>
          <w:sz w:val="24"/>
          <w:szCs w:val="24"/>
        </w:rPr>
        <w:t>problém</w:t>
      </w:r>
      <w:r w:rsidR="00D23733" w:rsidRPr="000B5363">
        <w:rPr>
          <w:rFonts w:ascii="Arial" w:hAnsi="Arial" w:cs="Arial"/>
          <w:sz w:val="24"/>
          <w:szCs w:val="24"/>
        </w:rPr>
        <w:t>ů</w:t>
      </w:r>
      <w:r w:rsidR="00EF74A6" w:rsidRPr="000B5363">
        <w:rPr>
          <w:rFonts w:ascii="Arial" w:hAnsi="Arial" w:cs="Arial"/>
          <w:sz w:val="24"/>
          <w:szCs w:val="24"/>
        </w:rPr>
        <w:t>.</w:t>
      </w:r>
      <w:r w:rsidRPr="000B5363">
        <w:rPr>
          <w:rFonts w:ascii="Arial" w:hAnsi="Arial" w:cs="Arial"/>
          <w:sz w:val="24"/>
          <w:szCs w:val="24"/>
        </w:rPr>
        <w:t xml:space="preserve"> </w:t>
      </w:r>
      <w:r w:rsidR="00D23733" w:rsidRPr="000B5363">
        <w:rPr>
          <w:rFonts w:ascii="Arial" w:hAnsi="Arial" w:cs="Arial"/>
          <w:sz w:val="24"/>
          <w:szCs w:val="24"/>
        </w:rPr>
        <w:t>Lze se jen dohadovat, zda důvodem vzniku materiálu je obecně snaha o</w:t>
      </w:r>
      <w:r w:rsidR="00EF6351">
        <w:rPr>
          <w:rFonts w:ascii="Arial" w:hAnsi="Arial" w:cs="Arial"/>
          <w:sz w:val="24"/>
          <w:szCs w:val="24"/>
        </w:rPr>
        <w:t> </w:t>
      </w:r>
      <w:r w:rsidR="00D23733" w:rsidRPr="000B5363">
        <w:rPr>
          <w:rFonts w:ascii="Arial" w:hAnsi="Arial" w:cs="Arial"/>
          <w:sz w:val="24"/>
          <w:szCs w:val="24"/>
        </w:rPr>
        <w:t xml:space="preserve">zlepšení podmínek života občanů ČR </w:t>
      </w:r>
      <w:r w:rsidR="00EF74A6" w:rsidRPr="000B5363">
        <w:rPr>
          <w:rFonts w:ascii="Arial" w:hAnsi="Arial" w:cs="Arial"/>
          <w:sz w:val="24"/>
          <w:szCs w:val="24"/>
        </w:rPr>
        <w:t>snížení</w:t>
      </w:r>
      <w:r w:rsidR="00F94744">
        <w:rPr>
          <w:rFonts w:ascii="Arial" w:hAnsi="Arial" w:cs="Arial"/>
          <w:sz w:val="24"/>
          <w:szCs w:val="24"/>
        </w:rPr>
        <w:t>m</w:t>
      </w:r>
      <w:r w:rsidR="00EF74A6" w:rsidRPr="000B5363">
        <w:rPr>
          <w:rFonts w:ascii="Arial" w:hAnsi="Arial" w:cs="Arial"/>
          <w:sz w:val="24"/>
          <w:szCs w:val="24"/>
        </w:rPr>
        <w:t xml:space="preserve"> produkce škodlivin (zdraví obyvatel), snížení produkce skleníkových plynů (globální oteplování), </w:t>
      </w:r>
      <w:r w:rsidR="00167965" w:rsidRPr="000B5363">
        <w:rPr>
          <w:rFonts w:ascii="Arial" w:hAnsi="Arial" w:cs="Arial"/>
          <w:sz w:val="24"/>
          <w:szCs w:val="24"/>
        </w:rPr>
        <w:t>neplnění mezinárodních závazků ČR</w:t>
      </w:r>
      <w:r w:rsidR="00D23733" w:rsidRPr="000B5363">
        <w:rPr>
          <w:rFonts w:ascii="Arial" w:hAnsi="Arial" w:cs="Arial"/>
          <w:sz w:val="24"/>
          <w:szCs w:val="24"/>
        </w:rPr>
        <w:t xml:space="preserve"> (lokální překračování imisních limitů </w:t>
      </w:r>
      <w:proofErr w:type="spellStart"/>
      <w:r w:rsidR="00D23733" w:rsidRPr="000B5363">
        <w:rPr>
          <w:rFonts w:ascii="Arial" w:hAnsi="Arial" w:cs="Arial"/>
          <w:sz w:val="24"/>
          <w:szCs w:val="24"/>
        </w:rPr>
        <w:t>PM</w:t>
      </w:r>
      <w:r w:rsidR="00D23733" w:rsidRPr="000B5363">
        <w:rPr>
          <w:rFonts w:ascii="Arial" w:hAnsi="Arial" w:cs="Arial"/>
          <w:sz w:val="24"/>
          <w:szCs w:val="24"/>
          <w:vertAlign w:val="subscript"/>
        </w:rPr>
        <w:t>2</w:t>
      </w:r>
      <w:proofErr w:type="spellEnd"/>
      <w:r w:rsidR="00D23733" w:rsidRPr="000B5363">
        <w:rPr>
          <w:rFonts w:ascii="Arial" w:hAnsi="Arial" w:cs="Arial"/>
          <w:sz w:val="24"/>
          <w:szCs w:val="24"/>
          <w:vertAlign w:val="subscript"/>
        </w:rPr>
        <w:t>,5</w:t>
      </w:r>
      <w:r w:rsidR="00D23733" w:rsidRPr="000B536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23733" w:rsidRPr="000B5363">
        <w:rPr>
          <w:rFonts w:ascii="Arial" w:hAnsi="Arial" w:cs="Arial"/>
          <w:sz w:val="24"/>
          <w:szCs w:val="24"/>
        </w:rPr>
        <w:t>PM</w:t>
      </w:r>
      <w:r w:rsidR="00D23733" w:rsidRPr="000B5363">
        <w:rPr>
          <w:rFonts w:ascii="Arial" w:hAnsi="Arial" w:cs="Arial"/>
          <w:sz w:val="24"/>
          <w:szCs w:val="24"/>
          <w:vertAlign w:val="subscript"/>
        </w:rPr>
        <w:t>10</w:t>
      </w:r>
      <w:proofErr w:type="spellEnd"/>
      <w:r w:rsidR="00D23733" w:rsidRPr="000B536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23733" w:rsidRPr="000B5363">
        <w:rPr>
          <w:rFonts w:ascii="Arial" w:hAnsi="Arial" w:cs="Arial"/>
          <w:sz w:val="24"/>
          <w:szCs w:val="24"/>
        </w:rPr>
        <w:t>NO</w:t>
      </w:r>
      <w:r w:rsidR="00D23733" w:rsidRPr="000B5363">
        <w:rPr>
          <w:rFonts w:ascii="Arial" w:hAnsi="Arial" w:cs="Arial"/>
          <w:sz w:val="24"/>
          <w:szCs w:val="24"/>
          <w:vertAlign w:val="subscript"/>
        </w:rPr>
        <w:t>2</w:t>
      </w:r>
      <w:proofErr w:type="spellEnd"/>
      <w:r w:rsidR="00EF6351">
        <w:rPr>
          <w:rFonts w:ascii="Arial" w:hAnsi="Arial" w:cs="Arial"/>
          <w:sz w:val="24"/>
          <w:szCs w:val="24"/>
        </w:rPr>
        <w:t>, a </w:t>
      </w:r>
      <w:proofErr w:type="spellStart"/>
      <w:r w:rsidR="00D23733" w:rsidRPr="000B5363">
        <w:rPr>
          <w:rFonts w:ascii="Arial" w:hAnsi="Arial" w:cs="Arial"/>
          <w:sz w:val="24"/>
          <w:szCs w:val="24"/>
        </w:rPr>
        <w:t>VOC</w:t>
      </w:r>
      <w:proofErr w:type="spellEnd"/>
      <w:r w:rsidR="00D23733" w:rsidRPr="000B5363">
        <w:rPr>
          <w:rFonts w:ascii="Arial" w:hAnsi="Arial" w:cs="Arial"/>
          <w:sz w:val="24"/>
          <w:szCs w:val="24"/>
        </w:rPr>
        <w:t>)</w:t>
      </w:r>
      <w:r w:rsidR="00167965" w:rsidRPr="000B5363">
        <w:rPr>
          <w:rFonts w:ascii="Arial" w:hAnsi="Arial" w:cs="Arial"/>
          <w:sz w:val="24"/>
          <w:szCs w:val="24"/>
        </w:rPr>
        <w:t>, z</w:t>
      </w:r>
      <w:r w:rsidR="00EF74A6" w:rsidRPr="000B5363">
        <w:rPr>
          <w:rFonts w:ascii="Arial" w:hAnsi="Arial" w:cs="Arial"/>
          <w:sz w:val="24"/>
          <w:szCs w:val="24"/>
        </w:rPr>
        <w:t>výšení bezpečnosti účastníků silničního provozu</w:t>
      </w:r>
      <w:r w:rsidR="008D7B7D" w:rsidRPr="000B5363">
        <w:rPr>
          <w:rFonts w:ascii="Arial" w:hAnsi="Arial" w:cs="Arial"/>
          <w:sz w:val="24"/>
          <w:szCs w:val="24"/>
        </w:rPr>
        <w:t xml:space="preserve">, </w:t>
      </w:r>
      <w:r w:rsidR="00EF6351">
        <w:rPr>
          <w:rFonts w:ascii="Arial" w:hAnsi="Arial" w:cs="Arial"/>
          <w:sz w:val="24"/>
          <w:szCs w:val="24"/>
        </w:rPr>
        <w:t>nebo jde převážně o </w:t>
      </w:r>
      <w:r w:rsidRPr="000B5363">
        <w:rPr>
          <w:rFonts w:ascii="Arial" w:hAnsi="Arial" w:cs="Arial"/>
          <w:sz w:val="24"/>
          <w:szCs w:val="24"/>
        </w:rPr>
        <w:t>podpor</w:t>
      </w:r>
      <w:r w:rsidR="00EF74A6" w:rsidRPr="000B5363">
        <w:rPr>
          <w:rFonts w:ascii="Arial" w:hAnsi="Arial" w:cs="Arial"/>
          <w:sz w:val="24"/>
          <w:szCs w:val="24"/>
        </w:rPr>
        <w:t>u</w:t>
      </w:r>
      <w:r w:rsidRPr="000B5363">
        <w:rPr>
          <w:rFonts w:ascii="Arial" w:hAnsi="Arial" w:cs="Arial"/>
          <w:sz w:val="24"/>
          <w:szCs w:val="24"/>
        </w:rPr>
        <w:t xml:space="preserve"> automobilového průmyslu</w:t>
      </w:r>
      <w:r w:rsidR="0065087E" w:rsidRPr="000B5363">
        <w:rPr>
          <w:rFonts w:ascii="Arial" w:hAnsi="Arial" w:cs="Arial"/>
          <w:sz w:val="24"/>
          <w:szCs w:val="24"/>
        </w:rPr>
        <w:t>, případně o zvýšení příjmů do státního rozpočtu.</w:t>
      </w:r>
      <w:r w:rsidRPr="000B5363">
        <w:rPr>
          <w:rFonts w:ascii="Arial" w:hAnsi="Arial" w:cs="Arial"/>
          <w:sz w:val="24"/>
          <w:szCs w:val="24"/>
        </w:rPr>
        <w:t xml:space="preserve"> </w:t>
      </w:r>
      <w:r w:rsidR="00E13BB8" w:rsidRPr="000B5363">
        <w:rPr>
          <w:rFonts w:ascii="Arial" w:hAnsi="Arial" w:cs="Arial"/>
          <w:sz w:val="24"/>
          <w:szCs w:val="24"/>
        </w:rPr>
        <w:t xml:space="preserve">Domníváme se, že </w:t>
      </w:r>
      <w:r w:rsidR="00EF74A6" w:rsidRPr="000B5363">
        <w:rPr>
          <w:rFonts w:ascii="Arial" w:hAnsi="Arial" w:cs="Arial"/>
          <w:sz w:val="24"/>
          <w:szCs w:val="24"/>
        </w:rPr>
        <w:t>materiál by měl být více strukturovaný, tj. měl by jasně definovat cíle</w:t>
      </w:r>
      <w:r w:rsidR="00D23733" w:rsidRPr="000B5363">
        <w:rPr>
          <w:rFonts w:ascii="Arial" w:hAnsi="Arial" w:cs="Arial"/>
          <w:sz w:val="24"/>
          <w:szCs w:val="24"/>
        </w:rPr>
        <w:t>, jejich prioritu</w:t>
      </w:r>
      <w:r w:rsidR="00EF74A6" w:rsidRPr="000B5363">
        <w:rPr>
          <w:rFonts w:ascii="Arial" w:hAnsi="Arial" w:cs="Arial"/>
          <w:sz w:val="24"/>
          <w:szCs w:val="24"/>
        </w:rPr>
        <w:t xml:space="preserve"> a k těmto cílů přiřazovat opatření, popř. hodnotit dopad konkrétního opatření na jednotlivé cíle.</w:t>
      </w:r>
      <w:r w:rsidR="00515263">
        <w:rPr>
          <w:rFonts w:ascii="Arial" w:hAnsi="Arial" w:cs="Arial"/>
          <w:sz w:val="24"/>
          <w:szCs w:val="24"/>
        </w:rPr>
        <w:t xml:space="preserve"> Především by </w:t>
      </w:r>
      <w:r w:rsidR="00EF6351">
        <w:rPr>
          <w:rFonts w:ascii="Arial" w:hAnsi="Arial" w:cs="Arial"/>
          <w:sz w:val="24"/>
          <w:szCs w:val="24"/>
        </w:rPr>
        <w:t xml:space="preserve">však měl </w:t>
      </w:r>
      <w:r w:rsidR="00515263">
        <w:rPr>
          <w:rFonts w:ascii="Arial" w:hAnsi="Arial" w:cs="Arial"/>
          <w:sz w:val="24"/>
          <w:szCs w:val="24"/>
        </w:rPr>
        <w:t>navazovat na další dokumenty a opatření, které jsou v této souvislosti prováděn</w:t>
      </w:r>
      <w:r w:rsidR="00EF6351">
        <w:rPr>
          <w:rFonts w:ascii="Arial" w:hAnsi="Arial" w:cs="Arial"/>
          <w:sz w:val="24"/>
          <w:szCs w:val="24"/>
        </w:rPr>
        <w:t>y</w:t>
      </w:r>
      <w:r w:rsidR="00515263">
        <w:rPr>
          <w:rFonts w:ascii="Arial" w:hAnsi="Arial" w:cs="Arial"/>
          <w:sz w:val="24"/>
          <w:szCs w:val="24"/>
        </w:rPr>
        <w:t>/připr</w:t>
      </w:r>
      <w:r w:rsidR="007928EB">
        <w:rPr>
          <w:rFonts w:ascii="Arial" w:hAnsi="Arial" w:cs="Arial"/>
          <w:sz w:val="24"/>
          <w:szCs w:val="24"/>
        </w:rPr>
        <w:t>avován</w:t>
      </w:r>
      <w:r w:rsidR="00EF6351">
        <w:rPr>
          <w:rFonts w:ascii="Arial" w:hAnsi="Arial" w:cs="Arial"/>
          <w:sz w:val="24"/>
          <w:szCs w:val="24"/>
        </w:rPr>
        <w:t>y</w:t>
      </w:r>
      <w:r w:rsidR="007928EB">
        <w:rPr>
          <w:rFonts w:ascii="Arial" w:hAnsi="Arial" w:cs="Arial"/>
          <w:sz w:val="24"/>
          <w:szCs w:val="24"/>
        </w:rPr>
        <w:t xml:space="preserve">, kde se zejména jedná o </w:t>
      </w:r>
      <w:r w:rsidR="00EF6351">
        <w:rPr>
          <w:rFonts w:ascii="Arial" w:hAnsi="Arial" w:cs="Arial"/>
          <w:sz w:val="24"/>
          <w:szCs w:val="24"/>
        </w:rPr>
        <w:t xml:space="preserve">transpozici </w:t>
      </w:r>
      <w:r w:rsidR="00DB714E">
        <w:rPr>
          <w:rFonts w:ascii="Arial" w:hAnsi="Arial" w:cs="Arial"/>
          <w:sz w:val="24"/>
          <w:szCs w:val="24"/>
        </w:rPr>
        <w:t>s</w:t>
      </w:r>
      <w:r w:rsidR="007928EB">
        <w:rPr>
          <w:rFonts w:ascii="Arial" w:hAnsi="Arial" w:cs="Arial"/>
          <w:sz w:val="24"/>
          <w:szCs w:val="24"/>
        </w:rPr>
        <w:t xml:space="preserve">měrnici 2014/94/EU </w:t>
      </w:r>
      <w:r w:rsidR="00DB714E">
        <w:rPr>
          <w:rFonts w:ascii="Arial" w:hAnsi="Arial" w:cs="Arial"/>
          <w:sz w:val="24"/>
          <w:szCs w:val="24"/>
        </w:rPr>
        <w:t xml:space="preserve">o infrastruktuře pro alternativní paliva </w:t>
      </w:r>
      <w:r w:rsidR="00EF6351">
        <w:rPr>
          <w:rFonts w:ascii="Arial" w:hAnsi="Arial" w:cs="Arial"/>
          <w:sz w:val="24"/>
          <w:szCs w:val="24"/>
        </w:rPr>
        <w:t>a </w:t>
      </w:r>
      <w:r w:rsidR="007928EB">
        <w:rPr>
          <w:rFonts w:ascii="Arial" w:hAnsi="Arial" w:cs="Arial"/>
          <w:sz w:val="24"/>
          <w:szCs w:val="24"/>
        </w:rPr>
        <w:t xml:space="preserve">NAP </w:t>
      </w:r>
      <w:proofErr w:type="spellStart"/>
      <w:r w:rsidR="007928EB">
        <w:rPr>
          <w:rFonts w:ascii="Arial" w:hAnsi="Arial" w:cs="Arial"/>
          <w:sz w:val="24"/>
          <w:szCs w:val="24"/>
        </w:rPr>
        <w:t>ČM</w:t>
      </w:r>
      <w:proofErr w:type="spellEnd"/>
      <w:r w:rsidR="007928EB">
        <w:rPr>
          <w:rFonts w:ascii="Arial" w:hAnsi="Arial" w:cs="Arial"/>
          <w:sz w:val="24"/>
          <w:szCs w:val="24"/>
        </w:rPr>
        <w:t>.</w:t>
      </w:r>
    </w:p>
    <w:p w:rsidR="00E13BB8" w:rsidRPr="000B5363" w:rsidRDefault="002E2CC4" w:rsidP="00FA490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B5363">
        <w:rPr>
          <w:rFonts w:ascii="Arial" w:hAnsi="Arial" w:cs="Arial"/>
          <w:sz w:val="24"/>
          <w:szCs w:val="24"/>
        </w:rPr>
        <w:t xml:space="preserve">Plánovaná opatření budou mít </w:t>
      </w:r>
      <w:r w:rsidR="00BE425B" w:rsidRPr="000B5363">
        <w:rPr>
          <w:rFonts w:ascii="Arial" w:hAnsi="Arial" w:cs="Arial"/>
          <w:sz w:val="24"/>
          <w:szCs w:val="24"/>
        </w:rPr>
        <w:t xml:space="preserve">bezesporu </w:t>
      </w:r>
      <w:r w:rsidRPr="000B5363">
        <w:rPr>
          <w:rFonts w:ascii="Arial" w:hAnsi="Arial" w:cs="Arial"/>
          <w:sz w:val="24"/>
          <w:szCs w:val="24"/>
        </w:rPr>
        <w:t xml:space="preserve">dalekosáhlé dopady </w:t>
      </w:r>
      <w:r w:rsidR="00EF74A6" w:rsidRPr="000B5363">
        <w:rPr>
          <w:rFonts w:ascii="Arial" w:hAnsi="Arial" w:cs="Arial"/>
          <w:sz w:val="24"/>
          <w:szCs w:val="24"/>
        </w:rPr>
        <w:t xml:space="preserve">na </w:t>
      </w:r>
      <w:r w:rsidR="00B37A55">
        <w:rPr>
          <w:rFonts w:ascii="Arial" w:hAnsi="Arial" w:cs="Arial"/>
          <w:sz w:val="24"/>
          <w:szCs w:val="24"/>
        </w:rPr>
        <w:t>řadu</w:t>
      </w:r>
      <w:r w:rsidR="00B37A55" w:rsidRPr="000B5363">
        <w:rPr>
          <w:rFonts w:ascii="Arial" w:hAnsi="Arial" w:cs="Arial"/>
          <w:sz w:val="24"/>
          <w:szCs w:val="24"/>
        </w:rPr>
        <w:t xml:space="preserve"> </w:t>
      </w:r>
      <w:r w:rsidR="00EF74A6" w:rsidRPr="000B5363">
        <w:rPr>
          <w:rFonts w:ascii="Arial" w:hAnsi="Arial" w:cs="Arial"/>
          <w:sz w:val="24"/>
          <w:szCs w:val="24"/>
        </w:rPr>
        <w:t>oblast</w:t>
      </w:r>
      <w:r w:rsidR="00B37A55">
        <w:rPr>
          <w:rFonts w:ascii="Arial" w:hAnsi="Arial" w:cs="Arial"/>
          <w:sz w:val="24"/>
          <w:szCs w:val="24"/>
        </w:rPr>
        <w:t>í</w:t>
      </w:r>
      <w:r w:rsidR="00EF74A6" w:rsidRPr="000B5363">
        <w:rPr>
          <w:rFonts w:ascii="Arial" w:hAnsi="Arial" w:cs="Arial"/>
          <w:sz w:val="24"/>
          <w:szCs w:val="24"/>
        </w:rPr>
        <w:t xml:space="preserve"> </w:t>
      </w:r>
      <w:r w:rsidRPr="000B5363">
        <w:rPr>
          <w:rFonts w:ascii="Arial" w:hAnsi="Arial" w:cs="Arial"/>
          <w:sz w:val="24"/>
          <w:szCs w:val="24"/>
        </w:rPr>
        <w:t xml:space="preserve">lidské činnosti. Opatření restriktivního charakteru budou mít dopady na </w:t>
      </w:r>
      <w:r w:rsidR="00E13BB8" w:rsidRPr="000B5363">
        <w:rPr>
          <w:rFonts w:ascii="Arial" w:hAnsi="Arial" w:cs="Arial"/>
          <w:sz w:val="24"/>
          <w:szCs w:val="24"/>
        </w:rPr>
        <w:t xml:space="preserve">slabší </w:t>
      </w:r>
      <w:r w:rsidRPr="000B5363">
        <w:rPr>
          <w:rFonts w:ascii="Arial" w:hAnsi="Arial" w:cs="Arial"/>
          <w:sz w:val="24"/>
          <w:szCs w:val="24"/>
        </w:rPr>
        <w:t>sociální vrstvy obyvatel</w:t>
      </w:r>
      <w:r w:rsidR="00EF74A6" w:rsidRPr="000B5363">
        <w:rPr>
          <w:rFonts w:ascii="Arial" w:hAnsi="Arial" w:cs="Arial"/>
          <w:sz w:val="24"/>
          <w:szCs w:val="24"/>
        </w:rPr>
        <w:t xml:space="preserve"> (růst p</w:t>
      </w:r>
      <w:r w:rsidR="00E13BB8" w:rsidRPr="000B5363">
        <w:rPr>
          <w:rFonts w:ascii="Arial" w:hAnsi="Arial" w:cs="Arial"/>
          <w:sz w:val="24"/>
          <w:szCs w:val="24"/>
        </w:rPr>
        <w:t>růměrn</w:t>
      </w:r>
      <w:r w:rsidR="00EF74A6" w:rsidRPr="000B5363">
        <w:rPr>
          <w:rFonts w:ascii="Arial" w:hAnsi="Arial" w:cs="Arial"/>
          <w:sz w:val="24"/>
          <w:szCs w:val="24"/>
        </w:rPr>
        <w:t xml:space="preserve">ého </w:t>
      </w:r>
      <w:r w:rsidR="00E13BB8" w:rsidRPr="000B5363">
        <w:rPr>
          <w:rFonts w:ascii="Arial" w:hAnsi="Arial" w:cs="Arial"/>
          <w:sz w:val="24"/>
          <w:szCs w:val="24"/>
        </w:rPr>
        <w:t>věk</w:t>
      </w:r>
      <w:r w:rsidR="00EF74A6" w:rsidRPr="000B5363">
        <w:rPr>
          <w:rFonts w:ascii="Arial" w:hAnsi="Arial" w:cs="Arial"/>
          <w:sz w:val="24"/>
          <w:szCs w:val="24"/>
        </w:rPr>
        <w:t>u</w:t>
      </w:r>
      <w:r w:rsidR="00E13BB8" w:rsidRPr="000B5363">
        <w:rPr>
          <w:rFonts w:ascii="Arial" w:hAnsi="Arial" w:cs="Arial"/>
          <w:sz w:val="24"/>
          <w:szCs w:val="24"/>
        </w:rPr>
        <w:t xml:space="preserve"> osobních </w:t>
      </w:r>
      <w:r w:rsidR="00EF74A6" w:rsidRPr="000B5363">
        <w:rPr>
          <w:rFonts w:ascii="Arial" w:hAnsi="Arial" w:cs="Arial"/>
          <w:sz w:val="24"/>
          <w:szCs w:val="24"/>
        </w:rPr>
        <w:t xml:space="preserve">vozidel je problém celé </w:t>
      </w:r>
      <w:r w:rsidR="00E13BB8" w:rsidRPr="000B5363">
        <w:rPr>
          <w:rFonts w:ascii="Arial" w:hAnsi="Arial" w:cs="Arial"/>
          <w:sz w:val="24"/>
          <w:szCs w:val="24"/>
        </w:rPr>
        <w:t>EU a</w:t>
      </w:r>
      <w:r w:rsidR="00EF74A6" w:rsidRPr="000B5363">
        <w:rPr>
          <w:rFonts w:ascii="Arial" w:hAnsi="Arial" w:cs="Arial"/>
          <w:sz w:val="24"/>
          <w:szCs w:val="24"/>
        </w:rPr>
        <w:t> </w:t>
      </w:r>
      <w:r w:rsidR="00E13BB8" w:rsidRPr="000B5363">
        <w:rPr>
          <w:rFonts w:ascii="Arial" w:hAnsi="Arial" w:cs="Arial"/>
          <w:sz w:val="24"/>
          <w:szCs w:val="24"/>
        </w:rPr>
        <w:t xml:space="preserve">důvodem pravděpodobně </w:t>
      </w:r>
      <w:r w:rsidR="00BA4089">
        <w:rPr>
          <w:rFonts w:ascii="Arial" w:hAnsi="Arial" w:cs="Arial"/>
          <w:sz w:val="24"/>
          <w:szCs w:val="24"/>
        </w:rPr>
        <w:t>není</w:t>
      </w:r>
      <w:r w:rsidR="00BA4089" w:rsidRPr="000B5363">
        <w:rPr>
          <w:rFonts w:ascii="Arial" w:hAnsi="Arial" w:cs="Arial"/>
          <w:sz w:val="24"/>
          <w:szCs w:val="24"/>
        </w:rPr>
        <w:t xml:space="preserve"> </w:t>
      </w:r>
      <w:r w:rsidR="00E637B2" w:rsidRPr="000B5363">
        <w:rPr>
          <w:rFonts w:ascii="Arial" w:hAnsi="Arial" w:cs="Arial"/>
          <w:sz w:val="24"/>
          <w:szCs w:val="24"/>
        </w:rPr>
        <w:t xml:space="preserve">všeobecný </w:t>
      </w:r>
      <w:r w:rsidR="00EF74A6" w:rsidRPr="000B5363">
        <w:rPr>
          <w:rFonts w:ascii="Arial" w:hAnsi="Arial" w:cs="Arial"/>
          <w:sz w:val="24"/>
          <w:szCs w:val="24"/>
        </w:rPr>
        <w:t xml:space="preserve">odpor </w:t>
      </w:r>
      <w:r w:rsidR="00E13BB8" w:rsidRPr="000B5363">
        <w:rPr>
          <w:rFonts w:ascii="Arial" w:hAnsi="Arial" w:cs="Arial"/>
          <w:sz w:val="24"/>
          <w:szCs w:val="24"/>
        </w:rPr>
        <w:t>k nákupu nových vozidel</w:t>
      </w:r>
      <w:r w:rsidR="00EF74A6" w:rsidRPr="000B5363">
        <w:rPr>
          <w:rFonts w:ascii="Arial" w:hAnsi="Arial" w:cs="Arial"/>
          <w:sz w:val="24"/>
          <w:szCs w:val="24"/>
        </w:rPr>
        <w:t>)</w:t>
      </w:r>
      <w:r w:rsidR="00E13BB8" w:rsidRPr="000B5363">
        <w:rPr>
          <w:rFonts w:ascii="Arial" w:hAnsi="Arial" w:cs="Arial"/>
          <w:sz w:val="24"/>
          <w:szCs w:val="24"/>
        </w:rPr>
        <w:t xml:space="preserve">. </w:t>
      </w:r>
      <w:r w:rsidR="00167965" w:rsidRPr="000B5363">
        <w:rPr>
          <w:rFonts w:ascii="Arial" w:hAnsi="Arial" w:cs="Arial"/>
          <w:sz w:val="24"/>
          <w:szCs w:val="24"/>
        </w:rPr>
        <w:t>U m</w:t>
      </w:r>
      <w:r w:rsidR="00EF74A6" w:rsidRPr="000B5363">
        <w:rPr>
          <w:rFonts w:ascii="Arial" w:hAnsi="Arial" w:cs="Arial"/>
          <w:sz w:val="24"/>
          <w:szCs w:val="24"/>
        </w:rPr>
        <w:t>ateriál</w:t>
      </w:r>
      <w:r w:rsidR="00167965" w:rsidRPr="000B5363">
        <w:rPr>
          <w:rFonts w:ascii="Arial" w:hAnsi="Arial" w:cs="Arial"/>
          <w:sz w:val="24"/>
          <w:szCs w:val="24"/>
        </w:rPr>
        <w:t>u</w:t>
      </w:r>
      <w:r w:rsidR="00EF74A6" w:rsidRPr="000B5363">
        <w:rPr>
          <w:rFonts w:ascii="Arial" w:hAnsi="Arial" w:cs="Arial"/>
          <w:sz w:val="24"/>
          <w:szCs w:val="24"/>
        </w:rPr>
        <w:t xml:space="preserve"> </w:t>
      </w:r>
      <w:r w:rsidR="00BE425B" w:rsidRPr="000B5363">
        <w:rPr>
          <w:rFonts w:ascii="Arial" w:hAnsi="Arial" w:cs="Arial"/>
          <w:sz w:val="24"/>
          <w:szCs w:val="24"/>
        </w:rPr>
        <w:t xml:space="preserve">proto </w:t>
      </w:r>
      <w:r w:rsidR="00E13BB8" w:rsidRPr="000B5363">
        <w:rPr>
          <w:rFonts w:ascii="Arial" w:hAnsi="Arial" w:cs="Arial"/>
          <w:sz w:val="24"/>
          <w:szCs w:val="24"/>
        </w:rPr>
        <w:t>postrádá</w:t>
      </w:r>
      <w:r w:rsidR="00167965" w:rsidRPr="000B5363">
        <w:rPr>
          <w:rFonts w:ascii="Arial" w:hAnsi="Arial" w:cs="Arial"/>
          <w:sz w:val="24"/>
          <w:szCs w:val="24"/>
        </w:rPr>
        <w:t xml:space="preserve">me hlubší komplexní pohled na celou problematiku, </w:t>
      </w:r>
      <w:r w:rsidR="00E00183" w:rsidRPr="000B5363">
        <w:rPr>
          <w:rFonts w:ascii="Arial" w:hAnsi="Arial" w:cs="Arial"/>
          <w:sz w:val="24"/>
          <w:szCs w:val="24"/>
        </w:rPr>
        <w:t xml:space="preserve">usazení do kontextu s ostatními </w:t>
      </w:r>
      <w:r w:rsidR="00674408" w:rsidRPr="000B5363">
        <w:rPr>
          <w:rFonts w:ascii="Arial" w:hAnsi="Arial" w:cs="Arial"/>
          <w:sz w:val="24"/>
          <w:szCs w:val="24"/>
        </w:rPr>
        <w:t>antropogenními jevy</w:t>
      </w:r>
      <w:r w:rsidR="007D0EDF" w:rsidRPr="000B5363">
        <w:rPr>
          <w:rFonts w:ascii="Arial" w:hAnsi="Arial" w:cs="Arial"/>
          <w:sz w:val="24"/>
          <w:szCs w:val="24"/>
        </w:rPr>
        <w:t xml:space="preserve"> a především </w:t>
      </w:r>
      <w:r w:rsidR="00E13BB8" w:rsidRPr="000B5363">
        <w:rPr>
          <w:rFonts w:ascii="Arial" w:hAnsi="Arial" w:cs="Arial"/>
          <w:sz w:val="24"/>
          <w:szCs w:val="24"/>
        </w:rPr>
        <w:t xml:space="preserve">hodnocení dopadu </w:t>
      </w:r>
      <w:r w:rsidR="00EF74A6" w:rsidRPr="000B5363">
        <w:rPr>
          <w:rFonts w:ascii="Arial" w:hAnsi="Arial" w:cs="Arial"/>
          <w:sz w:val="24"/>
          <w:szCs w:val="24"/>
        </w:rPr>
        <w:t xml:space="preserve">navržených opatření </w:t>
      </w:r>
      <w:r w:rsidR="00E13BB8" w:rsidRPr="000B5363">
        <w:rPr>
          <w:rFonts w:ascii="Arial" w:hAnsi="Arial" w:cs="Arial"/>
          <w:sz w:val="24"/>
          <w:szCs w:val="24"/>
        </w:rPr>
        <w:t xml:space="preserve">na </w:t>
      </w:r>
      <w:r w:rsidR="00674408" w:rsidRPr="000B5363">
        <w:rPr>
          <w:rFonts w:ascii="Arial" w:hAnsi="Arial" w:cs="Arial"/>
          <w:sz w:val="24"/>
          <w:szCs w:val="24"/>
        </w:rPr>
        <w:t xml:space="preserve">životní prostředí, </w:t>
      </w:r>
      <w:r w:rsidR="00E13BB8" w:rsidRPr="000B5363">
        <w:rPr>
          <w:rFonts w:ascii="Arial" w:hAnsi="Arial" w:cs="Arial"/>
          <w:sz w:val="24"/>
          <w:szCs w:val="24"/>
        </w:rPr>
        <w:t>mobilitu</w:t>
      </w:r>
      <w:r w:rsidR="00E637B2" w:rsidRPr="000B5363">
        <w:rPr>
          <w:rFonts w:ascii="Arial" w:hAnsi="Arial" w:cs="Arial"/>
          <w:sz w:val="24"/>
          <w:szCs w:val="24"/>
        </w:rPr>
        <w:t>, životy a </w:t>
      </w:r>
      <w:r w:rsidR="00EF74A6" w:rsidRPr="000B5363">
        <w:rPr>
          <w:rFonts w:ascii="Arial" w:hAnsi="Arial" w:cs="Arial"/>
          <w:sz w:val="24"/>
          <w:szCs w:val="24"/>
        </w:rPr>
        <w:t xml:space="preserve">zdraví </w:t>
      </w:r>
      <w:r w:rsidR="00E13BB8" w:rsidRPr="000B5363">
        <w:rPr>
          <w:rFonts w:ascii="Arial" w:hAnsi="Arial" w:cs="Arial"/>
          <w:sz w:val="24"/>
          <w:szCs w:val="24"/>
        </w:rPr>
        <w:t>obyvatel.</w:t>
      </w:r>
    </w:p>
    <w:p w:rsidR="00EF74A6" w:rsidRPr="000B5363" w:rsidRDefault="00EF74A6" w:rsidP="00FA490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637B2" w:rsidRPr="000B5363" w:rsidRDefault="00D1510D" w:rsidP="00FA490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B5363">
        <w:rPr>
          <w:rFonts w:ascii="Arial" w:hAnsi="Arial" w:cs="Arial"/>
          <w:sz w:val="24"/>
          <w:szCs w:val="24"/>
        </w:rPr>
        <w:t xml:space="preserve">ČPS považuje za nejpalčivější problém </w:t>
      </w:r>
      <w:r w:rsidR="0091708E" w:rsidRPr="000B5363">
        <w:rPr>
          <w:rFonts w:ascii="Arial" w:hAnsi="Arial" w:cs="Arial"/>
          <w:sz w:val="24"/>
          <w:szCs w:val="24"/>
        </w:rPr>
        <w:t>emise nebezpečných škodlivin (</w:t>
      </w:r>
      <w:proofErr w:type="spellStart"/>
      <w:r w:rsidR="00497A5A" w:rsidRPr="000B5363">
        <w:rPr>
          <w:rFonts w:ascii="Arial" w:hAnsi="Arial" w:cs="Arial"/>
          <w:sz w:val="24"/>
          <w:szCs w:val="24"/>
        </w:rPr>
        <w:t>PM</w:t>
      </w:r>
      <w:r w:rsidR="00497A5A" w:rsidRPr="000B5363">
        <w:rPr>
          <w:rFonts w:ascii="Arial" w:hAnsi="Arial" w:cs="Arial"/>
          <w:sz w:val="24"/>
          <w:szCs w:val="24"/>
          <w:vertAlign w:val="subscript"/>
        </w:rPr>
        <w:t>2</w:t>
      </w:r>
      <w:proofErr w:type="spellEnd"/>
      <w:r w:rsidR="00497A5A" w:rsidRPr="000B5363">
        <w:rPr>
          <w:rFonts w:ascii="Arial" w:hAnsi="Arial" w:cs="Arial"/>
          <w:sz w:val="24"/>
          <w:szCs w:val="24"/>
          <w:vertAlign w:val="subscript"/>
        </w:rPr>
        <w:t>,5</w:t>
      </w:r>
      <w:r w:rsidR="00497A5A" w:rsidRPr="000B536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97A5A" w:rsidRPr="000B5363">
        <w:rPr>
          <w:rFonts w:ascii="Arial" w:hAnsi="Arial" w:cs="Arial"/>
          <w:sz w:val="24"/>
          <w:szCs w:val="24"/>
        </w:rPr>
        <w:t>PM</w:t>
      </w:r>
      <w:r w:rsidR="00497A5A" w:rsidRPr="000B5363">
        <w:rPr>
          <w:rFonts w:ascii="Arial" w:hAnsi="Arial" w:cs="Arial"/>
          <w:sz w:val="24"/>
          <w:szCs w:val="24"/>
          <w:vertAlign w:val="subscript"/>
        </w:rPr>
        <w:t>10</w:t>
      </w:r>
      <w:proofErr w:type="spellEnd"/>
      <w:r w:rsidR="00497A5A" w:rsidRPr="000B536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97A5A" w:rsidRPr="000B5363">
        <w:rPr>
          <w:rFonts w:ascii="Arial" w:hAnsi="Arial" w:cs="Arial"/>
          <w:sz w:val="24"/>
          <w:szCs w:val="24"/>
        </w:rPr>
        <w:t>NO</w:t>
      </w:r>
      <w:r w:rsidR="00497A5A" w:rsidRPr="000B5363">
        <w:rPr>
          <w:rFonts w:ascii="Arial" w:hAnsi="Arial" w:cs="Arial"/>
          <w:sz w:val="24"/>
          <w:szCs w:val="24"/>
          <w:vertAlign w:val="subscript"/>
        </w:rPr>
        <w:t>x</w:t>
      </w:r>
      <w:proofErr w:type="spellEnd"/>
      <w:r w:rsidR="000156A4" w:rsidRPr="000B5363">
        <w:rPr>
          <w:rFonts w:ascii="Arial" w:hAnsi="Arial" w:cs="Arial"/>
          <w:sz w:val="24"/>
          <w:szCs w:val="24"/>
        </w:rPr>
        <w:t xml:space="preserve">, CO, </w:t>
      </w:r>
      <w:proofErr w:type="spellStart"/>
      <w:r w:rsidR="0091708E" w:rsidRPr="000B5363">
        <w:rPr>
          <w:rFonts w:ascii="Arial" w:hAnsi="Arial" w:cs="Arial"/>
          <w:sz w:val="24"/>
          <w:szCs w:val="24"/>
        </w:rPr>
        <w:t>H</w:t>
      </w:r>
      <w:r w:rsidR="000156A4" w:rsidRPr="000B5363">
        <w:rPr>
          <w:rFonts w:ascii="Arial" w:hAnsi="Arial" w:cs="Arial"/>
          <w:sz w:val="24"/>
          <w:szCs w:val="24"/>
        </w:rPr>
        <w:t>C</w:t>
      </w:r>
      <w:proofErr w:type="spellEnd"/>
      <w:r w:rsidR="0091708E" w:rsidRPr="000B536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97A5A" w:rsidRPr="000B5363">
        <w:rPr>
          <w:rFonts w:ascii="Arial" w:hAnsi="Arial" w:cs="Arial"/>
          <w:sz w:val="24"/>
          <w:szCs w:val="24"/>
        </w:rPr>
        <w:t>VOC</w:t>
      </w:r>
      <w:proofErr w:type="spellEnd"/>
      <w:r w:rsidR="00497A5A" w:rsidRPr="000B5363">
        <w:rPr>
          <w:rFonts w:ascii="Arial" w:hAnsi="Arial" w:cs="Arial"/>
          <w:sz w:val="24"/>
          <w:szCs w:val="24"/>
        </w:rPr>
        <w:t xml:space="preserve"> a </w:t>
      </w:r>
      <w:proofErr w:type="spellStart"/>
      <w:proofErr w:type="gramStart"/>
      <w:r w:rsidR="00497A5A" w:rsidRPr="000B5363">
        <w:rPr>
          <w:rFonts w:ascii="Arial" w:hAnsi="Arial" w:cs="Arial"/>
          <w:sz w:val="24"/>
          <w:szCs w:val="24"/>
        </w:rPr>
        <w:t>benzo</w:t>
      </w:r>
      <w:proofErr w:type="spellEnd"/>
      <w:r w:rsidR="00497A5A" w:rsidRPr="000B5363">
        <w:rPr>
          <w:rFonts w:ascii="Arial" w:hAnsi="Arial" w:cs="Arial"/>
          <w:sz w:val="24"/>
          <w:szCs w:val="24"/>
        </w:rPr>
        <w:t>(a)</w:t>
      </w:r>
      <w:proofErr w:type="spellStart"/>
      <w:r w:rsidR="00497A5A" w:rsidRPr="000B5363">
        <w:rPr>
          <w:rFonts w:ascii="Arial" w:hAnsi="Arial" w:cs="Arial"/>
          <w:sz w:val="24"/>
          <w:szCs w:val="24"/>
        </w:rPr>
        <w:t>pyren</w:t>
      </w:r>
      <w:proofErr w:type="spellEnd"/>
      <w:proofErr w:type="gramEnd"/>
      <w:r w:rsidR="0091708E" w:rsidRPr="000B5363">
        <w:rPr>
          <w:rFonts w:ascii="Arial" w:hAnsi="Arial" w:cs="Arial"/>
          <w:sz w:val="24"/>
          <w:szCs w:val="24"/>
        </w:rPr>
        <w:t>)</w:t>
      </w:r>
      <w:r w:rsidRPr="000B5363">
        <w:rPr>
          <w:rFonts w:ascii="Arial" w:hAnsi="Arial" w:cs="Arial"/>
          <w:sz w:val="24"/>
          <w:szCs w:val="24"/>
        </w:rPr>
        <w:t xml:space="preserve">. </w:t>
      </w:r>
      <w:r w:rsidR="000156A4" w:rsidRPr="000B5363">
        <w:rPr>
          <w:rFonts w:ascii="Arial" w:hAnsi="Arial" w:cs="Arial"/>
          <w:sz w:val="24"/>
          <w:szCs w:val="24"/>
        </w:rPr>
        <w:t>Přijatá o</w:t>
      </w:r>
      <w:r w:rsidRPr="000B5363">
        <w:rPr>
          <w:rFonts w:ascii="Arial" w:hAnsi="Arial" w:cs="Arial"/>
          <w:sz w:val="24"/>
          <w:szCs w:val="24"/>
        </w:rPr>
        <w:t xml:space="preserve">patření by proto měla prioritně cílit na omezení provozu vozidel </w:t>
      </w:r>
      <w:r w:rsidR="00B617BC" w:rsidRPr="000B5363">
        <w:rPr>
          <w:rFonts w:ascii="Arial" w:hAnsi="Arial" w:cs="Arial"/>
          <w:sz w:val="24"/>
          <w:szCs w:val="24"/>
        </w:rPr>
        <w:t xml:space="preserve">reálně produkující tyto emise, tedy </w:t>
      </w:r>
      <w:r w:rsidR="007D0EDF" w:rsidRPr="000B5363">
        <w:rPr>
          <w:rFonts w:ascii="Arial" w:hAnsi="Arial" w:cs="Arial"/>
          <w:sz w:val="24"/>
          <w:szCs w:val="24"/>
        </w:rPr>
        <w:t xml:space="preserve">vozidel </w:t>
      </w:r>
      <w:r w:rsidR="00B617BC" w:rsidRPr="000B5363">
        <w:rPr>
          <w:rFonts w:ascii="Arial" w:hAnsi="Arial" w:cs="Arial"/>
          <w:sz w:val="24"/>
          <w:szCs w:val="24"/>
        </w:rPr>
        <w:t xml:space="preserve">využívající </w:t>
      </w:r>
      <w:r w:rsidRPr="000B5363">
        <w:rPr>
          <w:rFonts w:ascii="Arial" w:hAnsi="Arial" w:cs="Arial"/>
          <w:sz w:val="24"/>
          <w:szCs w:val="24"/>
        </w:rPr>
        <w:lastRenderedPageBreak/>
        <w:t xml:space="preserve">klasické pohonné hmoty, provozované bez katalyzátoru, </w:t>
      </w:r>
      <w:r w:rsidR="00B617BC" w:rsidRPr="000B5363">
        <w:rPr>
          <w:rFonts w:ascii="Arial" w:hAnsi="Arial" w:cs="Arial"/>
          <w:sz w:val="24"/>
          <w:szCs w:val="24"/>
        </w:rPr>
        <w:t xml:space="preserve">bez </w:t>
      </w:r>
      <w:r w:rsidR="009A02EF" w:rsidRPr="000B5363">
        <w:rPr>
          <w:rFonts w:ascii="Arial" w:hAnsi="Arial" w:cs="Arial"/>
          <w:sz w:val="24"/>
          <w:szCs w:val="24"/>
        </w:rPr>
        <w:t xml:space="preserve">filtru pevných částic, </w:t>
      </w:r>
      <w:r w:rsidRPr="000B5363">
        <w:rPr>
          <w:rFonts w:ascii="Arial" w:hAnsi="Arial" w:cs="Arial"/>
          <w:sz w:val="24"/>
          <w:szCs w:val="24"/>
        </w:rPr>
        <w:t>neplnící žádn</w:t>
      </w:r>
      <w:r w:rsidR="009A02EF" w:rsidRPr="000B5363">
        <w:rPr>
          <w:rFonts w:ascii="Arial" w:hAnsi="Arial" w:cs="Arial"/>
          <w:sz w:val="24"/>
          <w:szCs w:val="24"/>
        </w:rPr>
        <w:t>ou nebo nejnižší emisní normu</w:t>
      </w:r>
      <w:r w:rsidR="00B617BC" w:rsidRPr="000B5363">
        <w:rPr>
          <w:rFonts w:ascii="Arial" w:hAnsi="Arial" w:cs="Arial"/>
          <w:sz w:val="24"/>
          <w:szCs w:val="24"/>
        </w:rPr>
        <w:t>.</w:t>
      </w:r>
    </w:p>
    <w:p w:rsidR="0065087E" w:rsidRPr="000B5363" w:rsidRDefault="0065087E" w:rsidP="00FA4909">
      <w:pPr>
        <w:keepNext/>
        <w:spacing w:after="0"/>
        <w:jc w:val="both"/>
        <w:rPr>
          <w:rFonts w:ascii="Arial" w:hAnsi="Arial" w:cs="Arial"/>
          <w:sz w:val="24"/>
          <w:szCs w:val="24"/>
        </w:rPr>
      </w:pPr>
      <w:r w:rsidRPr="000B5363">
        <w:rPr>
          <w:rFonts w:ascii="Arial" w:hAnsi="Arial" w:cs="Arial"/>
          <w:sz w:val="24"/>
          <w:szCs w:val="24"/>
        </w:rPr>
        <w:t>Z</w:t>
      </w:r>
      <w:r w:rsidR="008D347D">
        <w:rPr>
          <w:rFonts w:ascii="Arial" w:hAnsi="Arial" w:cs="Arial"/>
          <w:sz w:val="24"/>
          <w:szCs w:val="24"/>
        </w:rPr>
        <w:t> tohoto důvodu</w:t>
      </w:r>
      <w:r w:rsidRPr="000B5363">
        <w:rPr>
          <w:rFonts w:ascii="Arial" w:hAnsi="Arial" w:cs="Arial"/>
          <w:sz w:val="24"/>
          <w:szCs w:val="24"/>
        </w:rPr>
        <w:t xml:space="preserve"> ČPS podporuje </w:t>
      </w:r>
      <w:r w:rsidR="008D347D">
        <w:rPr>
          <w:rFonts w:ascii="Arial" w:hAnsi="Arial" w:cs="Arial"/>
          <w:sz w:val="24"/>
          <w:szCs w:val="24"/>
        </w:rPr>
        <w:t xml:space="preserve">tato </w:t>
      </w:r>
      <w:r w:rsidRPr="000B5363">
        <w:rPr>
          <w:rFonts w:ascii="Arial" w:hAnsi="Arial" w:cs="Arial"/>
          <w:sz w:val="24"/>
          <w:szCs w:val="24"/>
        </w:rPr>
        <w:t>navržená opatření:</w:t>
      </w:r>
    </w:p>
    <w:p w:rsidR="0065087E" w:rsidRPr="000B5363" w:rsidRDefault="0065087E" w:rsidP="00FA4909">
      <w:p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0B5363">
        <w:rPr>
          <w:rFonts w:ascii="Arial" w:hAnsi="Arial" w:cs="Arial"/>
          <w:sz w:val="24"/>
          <w:szCs w:val="24"/>
        </w:rPr>
        <w:t>O2</w:t>
      </w:r>
      <w:r w:rsidRPr="000B5363">
        <w:rPr>
          <w:rFonts w:ascii="Arial" w:hAnsi="Arial" w:cs="Arial"/>
          <w:sz w:val="24"/>
          <w:szCs w:val="24"/>
        </w:rPr>
        <w:tab/>
        <w:t xml:space="preserve">Příspěvek/Poplatek na podporu sběru, zpracování, využití a odstranění vybraných autovraků, resp. systémů nakládání s vybranými </w:t>
      </w:r>
      <w:proofErr w:type="spellStart"/>
      <w:r w:rsidRPr="000B5363">
        <w:rPr>
          <w:rFonts w:ascii="Arial" w:hAnsi="Arial" w:cs="Arial"/>
          <w:sz w:val="24"/>
          <w:szCs w:val="24"/>
        </w:rPr>
        <w:t>autov</w:t>
      </w:r>
      <w:r w:rsidR="00BA4089">
        <w:rPr>
          <w:rFonts w:ascii="Arial" w:hAnsi="Arial" w:cs="Arial"/>
          <w:sz w:val="24"/>
          <w:szCs w:val="24"/>
        </w:rPr>
        <w:t>r</w:t>
      </w:r>
      <w:r w:rsidRPr="000B5363">
        <w:rPr>
          <w:rFonts w:ascii="Arial" w:hAnsi="Arial" w:cs="Arial"/>
          <w:sz w:val="24"/>
          <w:szCs w:val="24"/>
        </w:rPr>
        <w:t>aky</w:t>
      </w:r>
      <w:proofErr w:type="spellEnd"/>
      <w:r w:rsidRPr="000B5363">
        <w:rPr>
          <w:rFonts w:ascii="Arial" w:hAnsi="Arial" w:cs="Arial"/>
          <w:sz w:val="24"/>
          <w:szCs w:val="24"/>
        </w:rPr>
        <w:t>.</w:t>
      </w:r>
    </w:p>
    <w:p w:rsidR="00FA4909" w:rsidRPr="000B5363" w:rsidRDefault="00FA4909" w:rsidP="00FA4909">
      <w:p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0B5363">
        <w:rPr>
          <w:rFonts w:ascii="Arial" w:hAnsi="Arial" w:cs="Arial"/>
          <w:sz w:val="24"/>
          <w:szCs w:val="24"/>
        </w:rPr>
        <w:t>O4</w:t>
      </w:r>
      <w:r w:rsidRPr="000B5363">
        <w:rPr>
          <w:rFonts w:ascii="Arial" w:hAnsi="Arial" w:cs="Arial"/>
          <w:sz w:val="24"/>
          <w:szCs w:val="24"/>
        </w:rPr>
        <w:tab/>
        <w:t xml:space="preserve">Podpora zavádění </w:t>
      </w:r>
      <w:proofErr w:type="spellStart"/>
      <w:r w:rsidRPr="000B5363">
        <w:rPr>
          <w:rFonts w:ascii="Arial" w:hAnsi="Arial" w:cs="Arial"/>
          <w:sz w:val="24"/>
          <w:szCs w:val="24"/>
        </w:rPr>
        <w:t>nízkoemisních</w:t>
      </w:r>
      <w:proofErr w:type="spellEnd"/>
      <w:r w:rsidRPr="000B5363">
        <w:rPr>
          <w:rFonts w:ascii="Arial" w:hAnsi="Arial" w:cs="Arial"/>
          <w:sz w:val="24"/>
          <w:szCs w:val="24"/>
        </w:rPr>
        <w:t xml:space="preserve"> zón</w:t>
      </w:r>
      <w:r w:rsidR="00DB714E">
        <w:rPr>
          <w:rFonts w:ascii="Arial" w:hAnsi="Arial" w:cs="Arial"/>
          <w:sz w:val="24"/>
          <w:szCs w:val="24"/>
        </w:rPr>
        <w:t>.</w:t>
      </w:r>
    </w:p>
    <w:p w:rsidR="00FA4909" w:rsidRPr="000B5363" w:rsidRDefault="00FA4909" w:rsidP="00FA4909">
      <w:p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0B5363">
        <w:rPr>
          <w:rFonts w:ascii="Arial" w:hAnsi="Arial" w:cs="Arial"/>
          <w:sz w:val="24"/>
          <w:szCs w:val="24"/>
        </w:rPr>
        <w:t>O6</w:t>
      </w:r>
      <w:r w:rsidRPr="000B5363">
        <w:rPr>
          <w:rFonts w:ascii="Arial" w:hAnsi="Arial" w:cs="Arial"/>
          <w:sz w:val="24"/>
          <w:szCs w:val="24"/>
        </w:rPr>
        <w:tab/>
        <w:t>Zavedení příspěvku na trvalé vyřazení vozidla v ČR (od 1. 1. 2015 zánik vozidla) a zájmu o příspěvek na nákup vozidla na alternativní pohon.</w:t>
      </w:r>
    </w:p>
    <w:p w:rsidR="00C842B7" w:rsidRPr="000B5363" w:rsidRDefault="00250186" w:rsidP="00FA490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B5363">
        <w:rPr>
          <w:rFonts w:ascii="Arial" w:hAnsi="Arial" w:cs="Arial"/>
          <w:sz w:val="24"/>
          <w:szCs w:val="24"/>
        </w:rPr>
        <w:t>V této souvislosti ČPS</w:t>
      </w:r>
      <w:r w:rsidR="00BE425B" w:rsidRPr="000B5363">
        <w:rPr>
          <w:rFonts w:ascii="Arial" w:hAnsi="Arial" w:cs="Arial"/>
          <w:sz w:val="24"/>
          <w:szCs w:val="24"/>
        </w:rPr>
        <w:t xml:space="preserve"> podporuje </w:t>
      </w:r>
      <w:r w:rsidRPr="000B5363">
        <w:rPr>
          <w:rFonts w:ascii="Arial" w:hAnsi="Arial" w:cs="Arial"/>
          <w:sz w:val="24"/>
          <w:szCs w:val="24"/>
        </w:rPr>
        <w:t xml:space="preserve">zachování osvobození vozidel s hmotností </w:t>
      </w:r>
      <w:r w:rsidR="007D0EDF" w:rsidRPr="000B5363">
        <w:rPr>
          <w:rFonts w:ascii="Arial" w:hAnsi="Arial" w:cs="Arial"/>
          <w:sz w:val="24"/>
          <w:szCs w:val="24"/>
        </w:rPr>
        <w:t>do</w:t>
      </w:r>
      <w:r w:rsidRPr="000B5363">
        <w:rPr>
          <w:rFonts w:ascii="Arial" w:hAnsi="Arial" w:cs="Arial"/>
          <w:sz w:val="24"/>
          <w:szCs w:val="24"/>
        </w:rPr>
        <w:t xml:space="preserve"> 12 tun, používají</w:t>
      </w:r>
      <w:r w:rsidR="00BE425B" w:rsidRPr="000B5363">
        <w:rPr>
          <w:rFonts w:ascii="Arial" w:hAnsi="Arial" w:cs="Arial"/>
          <w:sz w:val="24"/>
          <w:szCs w:val="24"/>
        </w:rPr>
        <w:t>cích</w:t>
      </w:r>
      <w:r w:rsidRPr="000B5363">
        <w:rPr>
          <w:rFonts w:ascii="Arial" w:hAnsi="Arial" w:cs="Arial"/>
          <w:sz w:val="24"/>
          <w:szCs w:val="24"/>
        </w:rPr>
        <w:t xml:space="preserve"> jako palivo CNG (stlačený zemní plyn</w:t>
      </w:r>
      <w:r w:rsidR="007D0EDF" w:rsidRPr="000B5363">
        <w:rPr>
          <w:rFonts w:ascii="Arial" w:hAnsi="Arial" w:cs="Arial"/>
          <w:sz w:val="24"/>
          <w:szCs w:val="24"/>
        </w:rPr>
        <w:t>)</w:t>
      </w:r>
      <w:r w:rsidRPr="000B5363">
        <w:rPr>
          <w:rFonts w:ascii="Arial" w:hAnsi="Arial" w:cs="Arial"/>
          <w:sz w:val="24"/>
          <w:szCs w:val="24"/>
        </w:rPr>
        <w:t xml:space="preserve"> od silniční daně</w:t>
      </w:r>
      <w:r w:rsidR="00BE425B" w:rsidRPr="000B5363">
        <w:rPr>
          <w:rFonts w:ascii="Arial" w:hAnsi="Arial" w:cs="Arial"/>
          <w:sz w:val="24"/>
          <w:szCs w:val="24"/>
        </w:rPr>
        <w:t>, jako významný motivační faktor pro rozvoj užití alternativních paliv</w:t>
      </w:r>
      <w:r w:rsidRPr="000B5363">
        <w:rPr>
          <w:rFonts w:ascii="Arial" w:hAnsi="Arial" w:cs="Arial"/>
          <w:sz w:val="24"/>
          <w:szCs w:val="24"/>
        </w:rPr>
        <w:t>. V souladu s NAP ČM, podporuje ČPS rozšíření daňového zvýhodnění i pro nákladní vozidla s hmotností nad 12 tun, používající jako palivo CNG nebo LNG (zkapalněný zemní plyn).</w:t>
      </w:r>
    </w:p>
    <w:p w:rsidR="00250186" w:rsidRPr="000B5363" w:rsidRDefault="00250186" w:rsidP="00FA490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C4E17" w:rsidRPr="000B5363" w:rsidRDefault="00EC0A99" w:rsidP="00FA490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B5363">
        <w:rPr>
          <w:rFonts w:ascii="Arial" w:hAnsi="Arial" w:cs="Arial"/>
          <w:sz w:val="24"/>
          <w:szCs w:val="24"/>
        </w:rPr>
        <w:t>Za smysluplnou motivaci považuje ČPS program obměny vozového parku veřejné správy</w:t>
      </w:r>
      <w:r w:rsidR="00EC4E17" w:rsidRPr="000B5363">
        <w:rPr>
          <w:rFonts w:ascii="Arial" w:hAnsi="Arial" w:cs="Arial"/>
          <w:sz w:val="24"/>
          <w:szCs w:val="24"/>
        </w:rPr>
        <w:t xml:space="preserve"> za vozidla s alternativním pohonem</w:t>
      </w:r>
      <w:r w:rsidRPr="000B5363">
        <w:rPr>
          <w:rFonts w:ascii="Arial" w:hAnsi="Arial" w:cs="Arial"/>
          <w:sz w:val="24"/>
          <w:szCs w:val="24"/>
        </w:rPr>
        <w:t xml:space="preserve">. Vozidla využívaná státní správou mají zpravidla daný účel užití, stejně jako operační prostor. Tyto předpoklady jsou ideální pro volbu typu vozidla i pro využití alternativních pohonů vzhledem k jejich kratší dojezdové vzdálenosti. </w:t>
      </w:r>
      <w:r w:rsidR="00EC4E17" w:rsidRPr="000B5363">
        <w:rPr>
          <w:rFonts w:ascii="Arial" w:hAnsi="Arial" w:cs="Arial"/>
          <w:sz w:val="24"/>
          <w:szCs w:val="24"/>
        </w:rPr>
        <w:t>Státní správa svým přístupem může stimulovat trh v oblasti úsporných a ekologických vozidel a jít příkladem široké veřejnosti.</w:t>
      </w:r>
    </w:p>
    <w:p w:rsidR="00EC4E17" w:rsidRPr="000B5363" w:rsidRDefault="00EC4E17" w:rsidP="00FA4909">
      <w:pPr>
        <w:keepNext/>
        <w:spacing w:after="0"/>
        <w:jc w:val="both"/>
        <w:rPr>
          <w:rFonts w:ascii="Arial" w:hAnsi="Arial" w:cs="Arial"/>
          <w:sz w:val="24"/>
          <w:szCs w:val="24"/>
        </w:rPr>
      </w:pPr>
      <w:r w:rsidRPr="000B5363">
        <w:rPr>
          <w:rFonts w:ascii="Arial" w:hAnsi="Arial" w:cs="Arial"/>
          <w:sz w:val="24"/>
          <w:szCs w:val="24"/>
        </w:rPr>
        <w:t>Z uvedených důvodů ČPS podporuje navržená opatření:</w:t>
      </w:r>
    </w:p>
    <w:p w:rsidR="00FA4909" w:rsidRPr="000B5363" w:rsidRDefault="00FA4909" w:rsidP="00FA4909">
      <w:p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0B5363">
        <w:rPr>
          <w:rFonts w:ascii="Arial" w:hAnsi="Arial" w:cs="Arial"/>
          <w:sz w:val="24"/>
          <w:szCs w:val="24"/>
        </w:rPr>
        <w:t>O3</w:t>
      </w:r>
      <w:r w:rsidRPr="000B5363">
        <w:rPr>
          <w:rFonts w:ascii="Arial" w:hAnsi="Arial" w:cs="Arial"/>
          <w:sz w:val="24"/>
          <w:szCs w:val="24"/>
        </w:rPr>
        <w:tab/>
        <w:t>Analýza proveditelnosti operativního leasingu.</w:t>
      </w:r>
    </w:p>
    <w:p w:rsidR="00FA4909" w:rsidRPr="000B5363" w:rsidRDefault="00FA4909" w:rsidP="00FA4909">
      <w:p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0B5363">
        <w:rPr>
          <w:rFonts w:ascii="Arial" w:hAnsi="Arial" w:cs="Arial"/>
          <w:sz w:val="24"/>
          <w:szCs w:val="24"/>
        </w:rPr>
        <w:t>O7</w:t>
      </w:r>
      <w:r w:rsidRPr="000B5363">
        <w:rPr>
          <w:rFonts w:ascii="Arial" w:hAnsi="Arial" w:cs="Arial"/>
          <w:sz w:val="24"/>
          <w:szCs w:val="24"/>
        </w:rPr>
        <w:tab/>
        <w:t>Obměna vozového parku veřejné správy za vozidla s alternativním pohonem.</w:t>
      </w:r>
    </w:p>
    <w:p w:rsidR="00EC4E17" w:rsidRPr="000B5363" w:rsidRDefault="00FA4909" w:rsidP="00FA4909">
      <w:p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0B5363">
        <w:rPr>
          <w:rFonts w:ascii="Arial" w:hAnsi="Arial" w:cs="Arial"/>
          <w:sz w:val="24"/>
          <w:szCs w:val="24"/>
        </w:rPr>
        <w:t>O8</w:t>
      </w:r>
      <w:r w:rsidRPr="000B5363">
        <w:rPr>
          <w:rFonts w:ascii="Arial" w:hAnsi="Arial" w:cs="Arial"/>
          <w:sz w:val="24"/>
          <w:szCs w:val="24"/>
        </w:rPr>
        <w:tab/>
        <w:t>Povinný podíl vozidel na alternativní pohon v rámci veřejných zakázek na nákup nových osobních a lehkých užitkových vozidel ve státní správě.</w:t>
      </w:r>
    </w:p>
    <w:p w:rsidR="00562211" w:rsidRPr="000B5363" w:rsidRDefault="00585489" w:rsidP="00972521">
      <w:pPr>
        <w:spacing w:after="0"/>
        <w:jc w:val="both"/>
        <w:rPr>
          <w:rFonts w:ascii="Arial" w:hAnsi="Arial" w:cs="Arial"/>
          <w:sz w:val="24"/>
          <w:szCs w:val="24"/>
        </w:rPr>
      </w:pPr>
      <w:r w:rsidRPr="000B5363">
        <w:rPr>
          <w:rFonts w:ascii="Arial" w:hAnsi="Arial" w:cs="Arial"/>
          <w:sz w:val="24"/>
          <w:szCs w:val="24"/>
        </w:rPr>
        <w:t>V případě podpory O7, která odkazuje na Národní program „Obměna vozového parku veřejné správy za vozidla s alternativním pohonem“</w:t>
      </w:r>
      <w:r w:rsidR="008A39C1" w:rsidRPr="000B5363">
        <w:rPr>
          <w:rFonts w:ascii="Arial" w:hAnsi="Arial" w:cs="Arial"/>
          <w:sz w:val="24"/>
          <w:szCs w:val="24"/>
        </w:rPr>
        <w:t xml:space="preserve"> je uveden termín </w:t>
      </w:r>
      <w:r w:rsidR="00BB580B" w:rsidRPr="000B5363">
        <w:rPr>
          <w:rFonts w:ascii="Arial" w:hAnsi="Arial" w:cs="Arial"/>
          <w:sz w:val="24"/>
          <w:szCs w:val="24"/>
        </w:rPr>
        <w:t>pro zavedení 2016/2017</w:t>
      </w:r>
      <w:r w:rsidR="00CC3EBB" w:rsidRPr="000B5363">
        <w:rPr>
          <w:rFonts w:ascii="Arial" w:hAnsi="Arial" w:cs="Arial"/>
          <w:sz w:val="24"/>
          <w:szCs w:val="24"/>
        </w:rPr>
        <w:t xml:space="preserve">. </w:t>
      </w:r>
      <w:r w:rsidR="00BB580B" w:rsidRPr="000B5363">
        <w:rPr>
          <w:rFonts w:ascii="Arial" w:hAnsi="Arial" w:cs="Arial"/>
          <w:sz w:val="24"/>
          <w:szCs w:val="24"/>
        </w:rPr>
        <w:t>N</w:t>
      </w:r>
      <w:r w:rsidRPr="000B5363">
        <w:rPr>
          <w:rFonts w:ascii="Arial" w:hAnsi="Arial" w:cs="Arial"/>
          <w:sz w:val="24"/>
          <w:szCs w:val="24"/>
        </w:rPr>
        <w:t>árodní program snižování emisí ČR</w:t>
      </w:r>
      <w:r w:rsidR="00BB580B" w:rsidRPr="000B5363">
        <w:rPr>
          <w:rFonts w:ascii="Arial" w:hAnsi="Arial" w:cs="Arial"/>
          <w:sz w:val="24"/>
          <w:szCs w:val="24"/>
        </w:rPr>
        <w:t>, schválen</w:t>
      </w:r>
      <w:r w:rsidR="00C824DD" w:rsidRPr="000B5363">
        <w:rPr>
          <w:rFonts w:ascii="Arial" w:hAnsi="Arial" w:cs="Arial"/>
          <w:sz w:val="24"/>
          <w:szCs w:val="24"/>
        </w:rPr>
        <w:t xml:space="preserve">ý </w:t>
      </w:r>
      <w:r w:rsidR="00DB714E">
        <w:rPr>
          <w:rFonts w:ascii="Arial" w:hAnsi="Arial" w:cs="Arial"/>
          <w:sz w:val="24"/>
          <w:szCs w:val="24"/>
        </w:rPr>
        <w:t>2. </w:t>
      </w:r>
      <w:r w:rsidR="00C824DD" w:rsidRPr="000B5363">
        <w:rPr>
          <w:rFonts w:ascii="Arial" w:hAnsi="Arial" w:cs="Arial"/>
          <w:sz w:val="24"/>
          <w:szCs w:val="24"/>
        </w:rPr>
        <w:t>prosince</w:t>
      </w:r>
      <w:r w:rsidR="00BB580B" w:rsidRPr="000B5363">
        <w:rPr>
          <w:rFonts w:ascii="Arial" w:hAnsi="Arial" w:cs="Arial"/>
          <w:sz w:val="24"/>
          <w:szCs w:val="24"/>
        </w:rPr>
        <w:t xml:space="preserve"> 2015 usnesením vlády č. 978</w:t>
      </w:r>
      <w:r w:rsidR="00C824DD" w:rsidRPr="000B5363">
        <w:rPr>
          <w:rFonts w:ascii="Arial" w:hAnsi="Arial" w:cs="Arial"/>
          <w:sz w:val="24"/>
          <w:szCs w:val="24"/>
        </w:rPr>
        <w:t>,</w:t>
      </w:r>
      <w:r w:rsidR="00BB580B" w:rsidRPr="000B5363">
        <w:rPr>
          <w:rFonts w:ascii="Arial" w:hAnsi="Arial" w:cs="Arial"/>
          <w:sz w:val="24"/>
          <w:szCs w:val="24"/>
        </w:rPr>
        <w:t xml:space="preserve"> </w:t>
      </w:r>
      <w:r w:rsidR="00513661" w:rsidRPr="000B5363">
        <w:rPr>
          <w:rFonts w:ascii="Arial" w:hAnsi="Arial" w:cs="Arial"/>
          <w:sz w:val="24"/>
          <w:szCs w:val="24"/>
        </w:rPr>
        <w:t xml:space="preserve">předpokládá trvání programu (dosažení cílů) až do roku 2020, resp. 2030. Současně </w:t>
      </w:r>
      <w:r w:rsidR="00C824DD" w:rsidRPr="000B5363">
        <w:rPr>
          <w:rFonts w:ascii="Arial" w:hAnsi="Arial" w:cs="Arial"/>
          <w:sz w:val="24"/>
          <w:szCs w:val="24"/>
        </w:rPr>
        <w:t xml:space="preserve">uvádí, že k nákupu elektromobilů bude docházet až po roce 2017, kdy se předpokládá výrazné snížení cen baterií. </w:t>
      </w:r>
      <w:r w:rsidR="00562211" w:rsidRPr="000B5363">
        <w:rPr>
          <w:rFonts w:ascii="Arial" w:hAnsi="Arial" w:cs="Arial"/>
          <w:sz w:val="24"/>
          <w:szCs w:val="24"/>
        </w:rPr>
        <w:t>Z</w:t>
      </w:r>
      <w:r w:rsidR="00DB714E">
        <w:rPr>
          <w:rFonts w:ascii="Arial" w:hAnsi="Arial" w:cs="Arial"/>
          <w:sz w:val="24"/>
          <w:szCs w:val="24"/>
        </w:rPr>
        <w:t xml:space="preserve"> předloženého </w:t>
      </w:r>
      <w:r w:rsidR="00562211" w:rsidRPr="000B5363">
        <w:rPr>
          <w:rFonts w:ascii="Arial" w:hAnsi="Arial" w:cs="Arial"/>
          <w:sz w:val="24"/>
          <w:szCs w:val="24"/>
        </w:rPr>
        <w:t xml:space="preserve">materiálu není jasné, odkud byly převzaty navržené částky </w:t>
      </w:r>
      <w:r w:rsidR="00C824DD" w:rsidRPr="000B5363">
        <w:rPr>
          <w:rFonts w:ascii="Arial" w:hAnsi="Arial" w:cs="Arial"/>
          <w:sz w:val="24"/>
          <w:szCs w:val="24"/>
        </w:rPr>
        <w:t>podpory pro jednotlivé druhy pohonů</w:t>
      </w:r>
      <w:r w:rsidR="00562211" w:rsidRPr="000B5363">
        <w:rPr>
          <w:rFonts w:ascii="Arial" w:hAnsi="Arial" w:cs="Arial"/>
          <w:sz w:val="24"/>
          <w:szCs w:val="24"/>
        </w:rPr>
        <w:t xml:space="preserve">. Bez doplnění zdroje nebo relevantních argumentů považujeme navrženou výši </w:t>
      </w:r>
      <w:r w:rsidR="00DB4A2A">
        <w:rPr>
          <w:rFonts w:ascii="Arial" w:hAnsi="Arial" w:cs="Arial"/>
          <w:sz w:val="24"/>
          <w:szCs w:val="24"/>
        </w:rPr>
        <w:t xml:space="preserve">třetinové </w:t>
      </w:r>
      <w:r w:rsidR="00562211" w:rsidRPr="000B5363">
        <w:rPr>
          <w:rFonts w:ascii="Arial" w:hAnsi="Arial" w:cs="Arial"/>
          <w:sz w:val="24"/>
          <w:szCs w:val="24"/>
        </w:rPr>
        <w:t>podpor</w:t>
      </w:r>
      <w:r w:rsidR="00DB4A2A">
        <w:rPr>
          <w:rFonts w:ascii="Arial" w:hAnsi="Arial" w:cs="Arial"/>
          <w:sz w:val="24"/>
          <w:szCs w:val="24"/>
        </w:rPr>
        <w:t xml:space="preserve">y u vozidel CNG </w:t>
      </w:r>
      <w:r w:rsidR="00EF6351">
        <w:rPr>
          <w:rFonts w:ascii="Arial" w:hAnsi="Arial" w:cs="Arial"/>
          <w:sz w:val="24"/>
          <w:szCs w:val="24"/>
        </w:rPr>
        <w:t>o</w:t>
      </w:r>
      <w:r w:rsidR="00DB4A2A">
        <w:rPr>
          <w:rFonts w:ascii="Arial" w:hAnsi="Arial" w:cs="Arial"/>
          <w:sz w:val="24"/>
          <w:szCs w:val="24"/>
        </w:rPr>
        <w:t xml:space="preserve">proti elektromobilům </w:t>
      </w:r>
      <w:r w:rsidR="00562211" w:rsidRPr="000B5363">
        <w:rPr>
          <w:rFonts w:ascii="Arial" w:hAnsi="Arial" w:cs="Arial"/>
          <w:sz w:val="24"/>
          <w:szCs w:val="24"/>
        </w:rPr>
        <w:t>za porušení principu technologické neutrality</w:t>
      </w:r>
      <w:r w:rsidR="00DB4A2A">
        <w:rPr>
          <w:rFonts w:ascii="Arial" w:hAnsi="Arial" w:cs="Arial"/>
          <w:sz w:val="24"/>
          <w:szCs w:val="24"/>
        </w:rPr>
        <w:t xml:space="preserve"> a zásadně nesouhlasíme s takto nastavenými částkami</w:t>
      </w:r>
      <w:r w:rsidR="00562211" w:rsidRPr="000B5363">
        <w:rPr>
          <w:rFonts w:ascii="Arial" w:hAnsi="Arial" w:cs="Arial"/>
          <w:sz w:val="24"/>
          <w:szCs w:val="24"/>
        </w:rPr>
        <w:t xml:space="preserve">. </w:t>
      </w:r>
      <w:r w:rsidR="00DB4A2A">
        <w:rPr>
          <w:rFonts w:ascii="Arial" w:hAnsi="Arial" w:cs="Arial"/>
          <w:sz w:val="24"/>
          <w:szCs w:val="24"/>
        </w:rPr>
        <w:t>Navíc je třeba zdůraznit</w:t>
      </w:r>
      <w:r w:rsidR="003D29A2">
        <w:rPr>
          <w:rFonts w:ascii="Arial" w:hAnsi="Arial" w:cs="Arial"/>
          <w:sz w:val="24"/>
          <w:szCs w:val="24"/>
        </w:rPr>
        <w:t xml:space="preserve">, že </w:t>
      </w:r>
      <w:r w:rsidR="00DB4A2A">
        <w:rPr>
          <w:rFonts w:ascii="Arial" w:hAnsi="Arial" w:cs="Arial"/>
          <w:sz w:val="24"/>
          <w:szCs w:val="24"/>
        </w:rPr>
        <w:t>s ohledem na</w:t>
      </w:r>
      <w:r w:rsidR="00816061">
        <w:rPr>
          <w:rFonts w:ascii="Arial" w:hAnsi="Arial" w:cs="Arial"/>
          <w:sz w:val="24"/>
          <w:szCs w:val="24"/>
        </w:rPr>
        <w:t xml:space="preserve"> existující poměrně širokou nabídku automobilů s</w:t>
      </w:r>
      <w:r w:rsidR="003D29A2">
        <w:rPr>
          <w:rFonts w:ascii="Arial" w:hAnsi="Arial" w:cs="Arial"/>
          <w:sz w:val="24"/>
          <w:szCs w:val="24"/>
        </w:rPr>
        <w:t> </w:t>
      </w:r>
      <w:r w:rsidR="00816061">
        <w:rPr>
          <w:rFonts w:ascii="Arial" w:hAnsi="Arial" w:cs="Arial"/>
          <w:sz w:val="24"/>
          <w:szCs w:val="24"/>
        </w:rPr>
        <w:t>pohonem</w:t>
      </w:r>
      <w:r w:rsidR="003D29A2">
        <w:rPr>
          <w:rFonts w:ascii="Arial" w:hAnsi="Arial" w:cs="Arial"/>
          <w:sz w:val="24"/>
          <w:szCs w:val="24"/>
        </w:rPr>
        <w:t xml:space="preserve"> na CNG</w:t>
      </w:r>
      <w:r w:rsidR="00816061">
        <w:rPr>
          <w:rFonts w:ascii="Arial" w:hAnsi="Arial" w:cs="Arial"/>
          <w:sz w:val="24"/>
          <w:szCs w:val="24"/>
        </w:rPr>
        <w:t xml:space="preserve"> a</w:t>
      </w:r>
      <w:r w:rsidR="00DB4A2A">
        <w:rPr>
          <w:rFonts w:ascii="Arial" w:hAnsi="Arial" w:cs="Arial"/>
          <w:sz w:val="24"/>
          <w:szCs w:val="24"/>
        </w:rPr>
        <w:t xml:space="preserve"> současnou h</w:t>
      </w:r>
      <w:r w:rsidR="00871D4D" w:rsidRPr="000B5363">
        <w:rPr>
          <w:rFonts w:ascii="Arial" w:hAnsi="Arial" w:cs="Arial"/>
          <w:sz w:val="24"/>
          <w:szCs w:val="24"/>
        </w:rPr>
        <w:t>ustot</w:t>
      </w:r>
      <w:r w:rsidR="00DB4A2A">
        <w:rPr>
          <w:rFonts w:ascii="Arial" w:hAnsi="Arial" w:cs="Arial"/>
          <w:sz w:val="24"/>
          <w:szCs w:val="24"/>
        </w:rPr>
        <w:t>u</w:t>
      </w:r>
      <w:r w:rsidR="00871D4D" w:rsidRPr="000B5363">
        <w:rPr>
          <w:rFonts w:ascii="Arial" w:hAnsi="Arial" w:cs="Arial"/>
          <w:sz w:val="24"/>
          <w:szCs w:val="24"/>
        </w:rPr>
        <w:t xml:space="preserve"> pokrytí území ČR plnícími stanicemi CNG</w:t>
      </w:r>
      <w:r w:rsidR="00DB4A2A">
        <w:rPr>
          <w:rFonts w:ascii="Arial" w:hAnsi="Arial" w:cs="Arial"/>
          <w:sz w:val="24"/>
          <w:szCs w:val="24"/>
        </w:rPr>
        <w:t>, která</w:t>
      </w:r>
      <w:r w:rsidR="00871D4D" w:rsidRPr="000B5363">
        <w:rPr>
          <w:rFonts w:ascii="Arial" w:hAnsi="Arial" w:cs="Arial"/>
          <w:sz w:val="24"/>
          <w:szCs w:val="24"/>
        </w:rPr>
        <w:t xml:space="preserve"> je díky plnění dobrovolné dohody o podpoře užití CNG ze strany plynárenských podnikatelů v současnosti dostačující</w:t>
      </w:r>
      <w:r w:rsidR="00DB714E">
        <w:rPr>
          <w:rFonts w:ascii="Arial" w:hAnsi="Arial" w:cs="Arial"/>
          <w:sz w:val="24"/>
          <w:szCs w:val="24"/>
        </w:rPr>
        <w:t xml:space="preserve"> (a nadále se </w:t>
      </w:r>
      <w:r w:rsidR="00816061">
        <w:rPr>
          <w:rFonts w:ascii="Arial" w:hAnsi="Arial" w:cs="Arial"/>
          <w:sz w:val="24"/>
          <w:szCs w:val="24"/>
        </w:rPr>
        <w:t>rychle</w:t>
      </w:r>
      <w:r w:rsidR="00871D4D" w:rsidRPr="000B5363">
        <w:rPr>
          <w:rFonts w:ascii="Arial" w:hAnsi="Arial" w:cs="Arial"/>
          <w:sz w:val="24"/>
          <w:szCs w:val="24"/>
        </w:rPr>
        <w:t xml:space="preserve"> zvyšuje</w:t>
      </w:r>
      <w:r w:rsidR="00DB714E">
        <w:rPr>
          <w:rFonts w:ascii="Arial" w:hAnsi="Arial" w:cs="Arial"/>
          <w:sz w:val="24"/>
          <w:szCs w:val="24"/>
        </w:rPr>
        <w:t>)</w:t>
      </w:r>
      <w:r w:rsidR="003D29A2">
        <w:rPr>
          <w:rFonts w:ascii="Arial" w:hAnsi="Arial" w:cs="Arial"/>
          <w:sz w:val="24"/>
          <w:szCs w:val="24"/>
        </w:rPr>
        <w:t>, by se významnější podporou vozidel na CNG vytvořili podmínky pro dosažení okamžitých žádoucích efektů. To neplatí u elektromobilů, které jsou sice</w:t>
      </w:r>
      <w:r w:rsidR="00871D4D" w:rsidRPr="000B5363">
        <w:rPr>
          <w:rFonts w:ascii="Arial" w:hAnsi="Arial" w:cs="Arial"/>
          <w:sz w:val="24"/>
          <w:szCs w:val="24"/>
        </w:rPr>
        <w:t xml:space="preserve"> z dlouhodobého hlediska perspektivní, </w:t>
      </w:r>
      <w:r w:rsidR="003D29A2">
        <w:rPr>
          <w:rFonts w:ascii="Arial" w:hAnsi="Arial" w:cs="Arial"/>
          <w:sz w:val="24"/>
          <w:szCs w:val="24"/>
        </w:rPr>
        <w:t xml:space="preserve">ale </w:t>
      </w:r>
      <w:bookmarkStart w:id="0" w:name="_GoBack"/>
      <w:bookmarkEnd w:id="0"/>
      <w:r w:rsidR="00871D4D" w:rsidRPr="000B5363">
        <w:rPr>
          <w:rFonts w:ascii="Arial" w:hAnsi="Arial" w:cs="Arial"/>
          <w:sz w:val="24"/>
          <w:szCs w:val="24"/>
        </w:rPr>
        <w:t xml:space="preserve">v současnosti se vzhledem k hustotě </w:t>
      </w:r>
      <w:r w:rsidR="00871D4D" w:rsidRPr="000B5363">
        <w:rPr>
          <w:rFonts w:ascii="Arial" w:hAnsi="Arial" w:cs="Arial"/>
          <w:sz w:val="24"/>
          <w:szCs w:val="24"/>
        </w:rPr>
        <w:lastRenderedPageBreak/>
        <w:t>dobíjecích stanic a především složení zdrojového mixu pro výrobu elektřiny v ČR míjí z pohledu cílů materiálu účinkem.</w:t>
      </w:r>
    </w:p>
    <w:p w:rsidR="008D347D" w:rsidRPr="000B5363" w:rsidRDefault="008D347D" w:rsidP="0097252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6061A" w:rsidRPr="000B5363" w:rsidRDefault="00226B19" w:rsidP="006508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0B5363">
        <w:rPr>
          <w:rFonts w:ascii="Arial" w:hAnsi="Arial" w:cs="Arial"/>
          <w:sz w:val="24"/>
          <w:szCs w:val="24"/>
        </w:rPr>
        <w:t xml:space="preserve">U zbývajících </w:t>
      </w:r>
      <w:r w:rsidR="00871D4D" w:rsidRPr="000B5363">
        <w:rPr>
          <w:rFonts w:ascii="Arial" w:hAnsi="Arial" w:cs="Arial"/>
          <w:sz w:val="24"/>
          <w:szCs w:val="24"/>
        </w:rPr>
        <w:t>opatření</w:t>
      </w:r>
      <w:r w:rsidRPr="000B5363">
        <w:rPr>
          <w:rFonts w:ascii="Arial" w:hAnsi="Arial" w:cs="Arial"/>
          <w:sz w:val="24"/>
          <w:szCs w:val="24"/>
        </w:rPr>
        <w:t>, zejména pro jejich zjevné zaměření pouze na produkci CO</w:t>
      </w:r>
      <w:r w:rsidRPr="008D347D">
        <w:rPr>
          <w:rFonts w:ascii="Arial" w:hAnsi="Arial" w:cs="Arial"/>
          <w:sz w:val="24"/>
          <w:szCs w:val="24"/>
          <w:vertAlign w:val="subscript"/>
        </w:rPr>
        <w:t>2</w:t>
      </w:r>
      <w:r w:rsidRPr="000B5363">
        <w:rPr>
          <w:rFonts w:ascii="Arial" w:hAnsi="Arial" w:cs="Arial"/>
          <w:sz w:val="24"/>
          <w:szCs w:val="24"/>
        </w:rPr>
        <w:t>, má ČPS pochybnost o jejic</w:t>
      </w:r>
      <w:r w:rsidR="008D347D">
        <w:rPr>
          <w:rFonts w:ascii="Arial" w:hAnsi="Arial" w:cs="Arial"/>
          <w:sz w:val="24"/>
          <w:szCs w:val="24"/>
        </w:rPr>
        <w:t>h přínosu k definovaným cílům. J</w:t>
      </w:r>
      <w:r w:rsidRPr="000B5363">
        <w:rPr>
          <w:rFonts w:ascii="Arial" w:hAnsi="Arial" w:cs="Arial"/>
          <w:sz w:val="24"/>
          <w:szCs w:val="24"/>
        </w:rPr>
        <w:t>edná se o navržená opatření:</w:t>
      </w:r>
    </w:p>
    <w:p w:rsidR="00EC4E17" w:rsidRPr="000B5363" w:rsidRDefault="00EC4E17" w:rsidP="00EC4E17">
      <w:p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0B5363">
        <w:rPr>
          <w:rFonts w:ascii="Arial" w:hAnsi="Arial" w:cs="Arial"/>
          <w:sz w:val="24"/>
          <w:szCs w:val="24"/>
        </w:rPr>
        <w:t>O1</w:t>
      </w:r>
      <w:r w:rsidRPr="000B5363">
        <w:rPr>
          <w:rFonts w:ascii="Arial" w:hAnsi="Arial" w:cs="Arial"/>
          <w:sz w:val="24"/>
          <w:szCs w:val="24"/>
        </w:rPr>
        <w:tab/>
        <w:t>Analýza zpoplatnění vozidel v České republice</w:t>
      </w:r>
      <w:r w:rsidR="00226B19" w:rsidRPr="000B5363">
        <w:rPr>
          <w:rFonts w:ascii="Arial" w:hAnsi="Arial" w:cs="Arial"/>
          <w:sz w:val="24"/>
          <w:szCs w:val="24"/>
        </w:rPr>
        <w:t>.</w:t>
      </w:r>
    </w:p>
    <w:p w:rsidR="00EC4E17" w:rsidRPr="000B5363" w:rsidRDefault="00EC4E17" w:rsidP="00EC4E17">
      <w:p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0B5363">
        <w:rPr>
          <w:rFonts w:ascii="Arial" w:hAnsi="Arial" w:cs="Arial"/>
          <w:sz w:val="24"/>
          <w:szCs w:val="24"/>
        </w:rPr>
        <w:t>O5</w:t>
      </w:r>
      <w:r w:rsidRPr="000B5363">
        <w:rPr>
          <w:rFonts w:ascii="Arial" w:hAnsi="Arial" w:cs="Arial"/>
          <w:sz w:val="24"/>
          <w:szCs w:val="24"/>
        </w:rPr>
        <w:tab/>
        <w:t>Podpora nákupu osobních vozidel šetrných k životnímu prostředí</w:t>
      </w:r>
      <w:r w:rsidR="00226B19" w:rsidRPr="000B5363">
        <w:rPr>
          <w:rFonts w:ascii="Arial" w:hAnsi="Arial" w:cs="Arial"/>
          <w:sz w:val="24"/>
          <w:szCs w:val="24"/>
        </w:rPr>
        <w:t>.</w:t>
      </w:r>
    </w:p>
    <w:p w:rsidR="000B5363" w:rsidRPr="000B5363" w:rsidRDefault="00226B19" w:rsidP="001B52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0B5363">
        <w:rPr>
          <w:rFonts w:ascii="Arial" w:hAnsi="Arial" w:cs="Arial"/>
          <w:sz w:val="24"/>
          <w:szCs w:val="24"/>
        </w:rPr>
        <w:t>S cílem snížit emise CO</w:t>
      </w:r>
      <w:r w:rsidRPr="000B5363">
        <w:rPr>
          <w:rFonts w:ascii="Arial" w:hAnsi="Arial" w:cs="Arial"/>
          <w:sz w:val="24"/>
          <w:szCs w:val="24"/>
          <w:vertAlign w:val="subscript"/>
        </w:rPr>
        <w:t>2</w:t>
      </w:r>
      <w:r w:rsidRPr="000B5363">
        <w:rPr>
          <w:rFonts w:ascii="Arial" w:hAnsi="Arial" w:cs="Arial"/>
          <w:sz w:val="24"/>
          <w:szCs w:val="24"/>
        </w:rPr>
        <w:t xml:space="preserve"> vznikajících při provozu automobilů je vyvíjen nátlak na výrobce automobilů, kteří stanovené parametry plní řadou opatření, které se promítnou do prodejní ceny</w:t>
      </w:r>
      <w:r w:rsidR="00DB714E">
        <w:rPr>
          <w:rFonts w:ascii="Arial" w:hAnsi="Arial" w:cs="Arial"/>
          <w:sz w:val="24"/>
          <w:szCs w:val="24"/>
        </w:rPr>
        <w:t xml:space="preserve"> automobilů</w:t>
      </w:r>
      <w:r w:rsidRPr="000B5363">
        <w:rPr>
          <w:rFonts w:ascii="Arial" w:hAnsi="Arial" w:cs="Arial"/>
          <w:sz w:val="24"/>
          <w:szCs w:val="24"/>
        </w:rPr>
        <w:t>. Další motivací pro snižování emisí CO</w:t>
      </w:r>
      <w:r w:rsidRPr="000B5363">
        <w:rPr>
          <w:rFonts w:ascii="Arial" w:hAnsi="Arial" w:cs="Arial"/>
          <w:sz w:val="24"/>
          <w:szCs w:val="24"/>
          <w:vertAlign w:val="subscript"/>
        </w:rPr>
        <w:t>2</w:t>
      </w:r>
      <w:r w:rsidRPr="000B5363">
        <w:rPr>
          <w:rFonts w:ascii="Arial" w:hAnsi="Arial" w:cs="Arial"/>
          <w:sz w:val="24"/>
          <w:szCs w:val="24"/>
        </w:rPr>
        <w:t xml:space="preserve"> je nemalá výše spotřební daně</w:t>
      </w:r>
      <w:r w:rsidR="00DB714E">
        <w:rPr>
          <w:rFonts w:ascii="Arial" w:hAnsi="Arial" w:cs="Arial"/>
          <w:sz w:val="24"/>
          <w:szCs w:val="24"/>
        </w:rPr>
        <w:t>,</w:t>
      </w:r>
      <w:r w:rsidRPr="000B5363">
        <w:rPr>
          <w:rFonts w:ascii="Arial" w:hAnsi="Arial" w:cs="Arial"/>
          <w:sz w:val="24"/>
          <w:szCs w:val="24"/>
        </w:rPr>
        <w:t xml:space="preserve"> uvalená na pohonné hmoty. Zákazníci v daném segmentu vozidel tak v podstat</w:t>
      </w:r>
      <w:r w:rsidR="001B5236" w:rsidRPr="000B5363">
        <w:rPr>
          <w:rFonts w:ascii="Arial" w:hAnsi="Arial" w:cs="Arial"/>
          <w:sz w:val="24"/>
          <w:szCs w:val="24"/>
        </w:rPr>
        <w:t>ě nemají možnost pořídit si vůz, který by nedosahoval pro danou výkonovou řadu minimálních emisí CO</w:t>
      </w:r>
      <w:r w:rsidR="001B5236" w:rsidRPr="000B5363">
        <w:rPr>
          <w:rFonts w:ascii="Arial" w:hAnsi="Arial" w:cs="Arial"/>
          <w:sz w:val="24"/>
          <w:szCs w:val="24"/>
          <w:vertAlign w:val="subscript"/>
        </w:rPr>
        <w:t>2</w:t>
      </w:r>
      <w:r w:rsidR="001B5236" w:rsidRPr="000B5363">
        <w:rPr>
          <w:rFonts w:ascii="Arial" w:hAnsi="Arial" w:cs="Arial"/>
          <w:sz w:val="24"/>
          <w:szCs w:val="24"/>
        </w:rPr>
        <w:t>. Smysluplnost dalšího zdanění vlastního provozu nebo registrace vozidla dle výše spotřeby paliva (emisí CO</w:t>
      </w:r>
      <w:r w:rsidR="001B5236" w:rsidRPr="000B5363">
        <w:rPr>
          <w:rFonts w:ascii="Arial" w:hAnsi="Arial" w:cs="Arial"/>
          <w:sz w:val="24"/>
          <w:szCs w:val="24"/>
          <w:vertAlign w:val="subscript"/>
        </w:rPr>
        <w:t>2</w:t>
      </w:r>
      <w:r w:rsidR="001B5236" w:rsidRPr="000B5363">
        <w:rPr>
          <w:rFonts w:ascii="Arial" w:hAnsi="Arial" w:cs="Arial"/>
          <w:sz w:val="24"/>
          <w:szCs w:val="24"/>
        </w:rPr>
        <w:t xml:space="preserve">) je diskutabilní. </w:t>
      </w:r>
      <w:r w:rsidR="00DB714E">
        <w:rPr>
          <w:rFonts w:ascii="Arial" w:hAnsi="Arial" w:cs="Arial"/>
          <w:sz w:val="24"/>
          <w:szCs w:val="24"/>
        </w:rPr>
        <w:t xml:space="preserve">Úvahy o případném zavedení podobné podpory by neměly být navázány pouze na </w:t>
      </w:r>
      <w:r w:rsidR="00410368">
        <w:rPr>
          <w:rFonts w:ascii="Arial" w:hAnsi="Arial" w:cs="Arial"/>
          <w:sz w:val="24"/>
          <w:szCs w:val="24"/>
        </w:rPr>
        <w:t>jeden polutant (</w:t>
      </w:r>
      <w:proofErr w:type="spellStart"/>
      <w:r w:rsidR="00410368">
        <w:rPr>
          <w:rFonts w:ascii="Arial" w:hAnsi="Arial" w:cs="Arial"/>
          <w:sz w:val="24"/>
          <w:szCs w:val="24"/>
        </w:rPr>
        <w:t>CO</w:t>
      </w:r>
      <w:r w:rsidR="00410368" w:rsidRPr="00DB714E">
        <w:rPr>
          <w:rFonts w:ascii="Arial" w:hAnsi="Arial" w:cs="Arial"/>
          <w:sz w:val="24"/>
          <w:szCs w:val="24"/>
          <w:vertAlign w:val="subscript"/>
        </w:rPr>
        <w:t>2</w:t>
      </w:r>
      <w:proofErr w:type="spellEnd"/>
      <w:r w:rsidR="00410368" w:rsidRPr="00410368">
        <w:rPr>
          <w:rFonts w:ascii="Arial" w:hAnsi="Arial" w:cs="Arial"/>
          <w:sz w:val="24"/>
          <w:szCs w:val="24"/>
        </w:rPr>
        <w:t>)</w:t>
      </w:r>
      <w:r w:rsidR="00DB714E">
        <w:rPr>
          <w:rFonts w:ascii="Arial" w:hAnsi="Arial" w:cs="Arial"/>
          <w:sz w:val="24"/>
          <w:szCs w:val="24"/>
        </w:rPr>
        <w:t>,</w:t>
      </w:r>
      <w:r w:rsidR="00410368">
        <w:rPr>
          <w:rFonts w:ascii="Arial" w:hAnsi="Arial" w:cs="Arial"/>
          <w:sz w:val="24"/>
          <w:szCs w:val="24"/>
        </w:rPr>
        <w:t xml:space="preserve"> ale </w:t>
      </w:r>
      <w:r w:rsidR="00DB714E">
        <w:rPr>
          <w:rFonts w:ascii="Arial" w:hAnsi="Arial" w:cs="Arial"/>
          <w:sz w:val="24"/>
          <w:szCs w:val="24"/>
        </w:rPr>
        <w:t xml:space="preserve">především na </w:t>
      </w:r>
      <w:r w:rsidR="00410368">
        <w:rPr>
          <w:rFonts w:ascii="Arial" w:hAnsi="Arial" w:cs="Arial"/>
          <w:sz w:val="24"/>
          <w:szCs w:val="24"/>
        </w:rPr>
        <w:t>všechny významné znečišťující látky produkovan</w:t>
      </w:r>
      <w:r w:rsidR="00DB714E">
        <w:rPr>
          <w:rFonts w:ascii="Arial" w:hAnsi="Arial" w:cs="Arial"/>
          <w:sz w:val="24"/>
          <w:szCs w:val="24"/>
        </w:rPr>
        <w:t>é</w:t>
      </w:r>
      <w:r w:rsidR="00410368">
        <w:rPr>
          <w:rFonts w:ascii="Arial" w:hAnsi="Arial" w:cs="Arial"/>
          <w:sz w:val="24"/>
          <w:szCs w:val="24"/>
        </w:rPr>
        <w:t xml:space="preserve"> vozidly (</w:t>
      </w:r>
      <w:proofErr w:type="spellStart"/>
      <w:r w:rsidR="00410368" w:rsidRPr="00410368">
        <w:rPr>
          <w:rFonts w:ascii="Arial" w:hAnsi="Arial" w:cs="Arial"/>
          <w:sz w:val="24"/>
          <w:szCs w:val="24"/>
        </w:rPr>
        <w:t>PM</w:t>
      </w:r>
      <w:r w:rsidR="00410368" w:rsidRPr="00DB714E">
        <w:rPr>
          <w:rFonts w:ascii="Arial" w:hAnsi="Arial" w:cs="Arial"/>
          <w:sz w:val="24"/>
          <w:szCs w:val="24"/>
          <w:vertAlign w:val="subscript"/>
        </w:rPr>
        <w:t>2</w:t>
      </w:r>
      <w:proofErr w:type="spellEnd"/>
      <w:r w:rsidR="00410368" w:rsidRPr="00DB714E">
        <w:rPr>
          <w:rFonts w:ascii="Arial" w:hAnsi="Arial" w:cs="Arial"/>
          <w:sz w:val="24"/>
          <w:szCs w:val="24"/>
          <w:vertAlign w:val="subscript"/>
        </w:rPr>
        <w:t>,5</w:t>
      </w:r>
      <w:r w:rsidR="00410368" w:rsidRPr="0041036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10368" w:rsidRPr="00410368">
        <w:rPr>
          <w:rFonts w:ascii="Arial" w:hAnsi="Arial" w:cs="Arial"/>
          <w:sz w:val="24"/>
          <w:szCs w:val="24"/>
        </w:rPr>
        <w:t>PM</w:t>
      </w:r>
      <w:r w:rsidR="00410368" w:rsidRPr="00DB714E">
        <w:rPr>
          <w:rFonts w:ascii="Arial" w:hAnsi="Arial" w:cs="Arial"/>
          <w:sz w:val="24"/>
          <w:szCs w:val="24"/>
          <w:vertAlign w:val="subscript"/>
        </w:rPr>
        <w:t>10</w:t>
      </w:r>
      <w:proofErr w:type="spellEnd"/>
      <w:r w:rsidR="00410368" w:rsidRPr="0041036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10368" w:rsidRPr="00410368">
        <w:rPr>
          <w:rFonts w:ascii="Arial" w:hAnsi="Arial" w:cs="Arial"/>
          <w:sz w:val="24"/>
          <w:szCs w:val="24"/>
        </w:rPr>
        <w:t>NO</w:t>
      </w:r>
      <w:r w:rsidR="00410368" w:rsidRPr="00DB714E">
        <w:rPr>
          <w:rFonts w:ascii="Arial" w:hAnsi="Arial" w:cs="Arial"/>
          <w:sz w:val="24"/>
          <w:szCs w:val="24"/>
          <w:vertAlign w:val="subscript"/>
        </w:rPr>
        <w:t>x</w:t>
      </w:r>
      <w:proofErr w:type="spellEnd"/>
      <w:r w:rsidR="00410368" w:rsidRPr="00410368">
        <w:rPr>
          <w:rFonts w:ascii="Arial" w:hAnsi="Arial" w:cs="Arial"/>
          <w:sz w:val="24"/>
          <w:szCs w:val="24"/>
        </w:rPr>
        <w:t xml:space="preserve">, CO, </w:t>
      </w:r>
      <w:proofErr w:type="spellStart"/>
      <w:r w:rsidR="00410368" w:rsidRPr="00410368">
        <w:rPr>
          <w:rFonts w:ascii="Arial" w:hAnsi="Arial" w:cs="Arial"/>
          <w:sz w:val="24"/>
          <w:szCs w:val="24"/>
        </w:rPr>
        <w:t>HC</w:t>
      </w:r>
      <w:proofErr w:type="spellEnd"/>
      <w:r w:rsidR="00410368" w:rsidRPr="0041036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10368" w:rsidRPr="00410368">
        <w:rPr>
          <w:rFonts w:ascii="Arial" w:hAnsi="Arial" w:cs="Arial"/>
          <w:sz w:val="24"/>
          <w:szCs w:val="24"/>
        </w:rPr>
        <w:t>VOC</w:t>
      </w:r>
      <w:proofErr w:type="spellEnd"/>
      <w:r w:rsidR="00410368" w:rsidRPr="00410368">
        <w:rPr>
          <w:rFonts w:ascii="Arial" w:hAnsi="Arial" w:cs="Arial"/>
          <w:sz w:val="24"/>
          <w:szCs w:val="24"/>
        </w:rPr>
        <w:t xml:space="preserve"> a </w:t>
      </w:r>
      <w:proofErr w:type="spellStart"/>
      <w:proofErr w:type="gramStart"/>
      <w:r w:rsidR="00410368" w:rsidRPr="00410368">
        <w:rPr>
          <w:rFonts w:ascii="Arial" w:hAnsi="Arial" w:cs="Arial"/>
          <w:sz w:val="24"/>
          <w:szCs w:val="24"/>
        </w:rPr>
        <w:t>benzo</w:t>
      </w:r>
      <w:proofErr w:type="spellEnd"/>
      <w:r w:rsidR="00410368" w:rsidRPr="00410368">
        <w:rPr>
          <w:rFonts w:ascii="Arial" w:hAnsi="Arial" w:cs="Arial"/>
          <w:sz w:val="24"/>
          <w:szCs w:val="24"/>
        </w:rPr>
        <w:t>(a)</w:t>
      </w:r>
      <w:proofErr w:type="spellStart"/>
      <w:r w:rsidR="00410368" w:rsidRPr="00410368">
        <w:rPr>
          <w:rFonts w:ascii="Arial" w:hAnsi="Arial" w:cs="Arial"/>
          <w:sz w:val="24"/>
          <w:szCs w:val="24"/>
        </w:rPr>
        <w:t>pyren</w:t>
      </w:r>
      <w:proofErr w:type="spellEnd"/>
      <w:proofErr w:type="gramEnd"/>
      <w:r w:rsidR="00410368" w:rsidRPr="00410368">
        <w:rPr>
          <w:rFonts w:ascii="Arial" w:hAnsi="Arial" w:cs="Arial"/>
          <w:sz w:val="24"/>
          <w:szCs w:val="24"/>
        </w:rPr>
        <w:t>)</w:t>
      </w:r>
      <w:r w:rsidR="00410368">
        <w:rPr>
          <w:rFonts w:ascii="Arial" w:hAnsi="Arial" w:cs="Arial"/>
          <w:sz w:val="24"/>
          <w:szCs w:val="24"/>
        </w:rPr>
        <w:t xml:space="preserve"> a tedy zpoplatnit/zvýhodnit celkov</w:t>
      </w:r>
      <w:r w:rsidR="00DB714E">
        <w:rPr>
          <w:rFonts w:ascii="Arial" w:hAnsi="Arial" w:cs="Arial"/>
          <w:sz w:val="24"/>
          <w:szCs w:val="24"/>
        </w:rPr>
        <w:t xml:space="preserve">ý </w:t>
      </w:r>
      <w:r w:rsidR="00410368">
        <w:rPr>
          <w:rFonts w:ascii="Arial" w:hAnsi="Arial" w:cs="Arial"/>
          <w:sz w:val="24"/>
          <w:szCs w:val="24"/>
        </w:rPr>
        <w:t xml:space="preserve">emisní </w:t>
      </w:r>
      <w:r w:rsidR="00DB714E">
        <w:rPr>
          <w:rFonts w:ascii="Arial" w:hAnsi="Arial" w:cs="Arial"/>
          <w:sz w:val="24"/>
          <w:szCs w:val="24"/>
        </w:rPr>
        <w:t>faktor</w:t>
      </w:r>
      <w:r w:rsidR="00410368">
        <w:rPr>
          <w:rFonts w:ascii="Arial" w:hAnsi="Arial" w:cs="Arial"/>
          <w:sz w:val="24"/>
          <w:szCs w:val="24"/>
        </w:rPr>
        <w:t xml:space="preserve"> vozidla. </w:t>
      </w:r>
      <w:r w:rsidR="008E5402">
        <w:rPr>
          <w:rFonts w:ascii="Arial" w:hAnsi="Arial" w:cs="Arial"/>
          <w:sz w:val="24"/>
          <w:szCs w:val="24"/>
        </w:rPr>
        <w:t>Zároveň</w:t>
      </w:r>
      <w:r w:rsidR="001B5236" w:rsidRPr="000B5363">
        <w:rPr>
          <w:rFonts w:ascii="Arial" w:hAnsi="Arial" w:cs="Arial"/>
          <w:sz w:val="24"/>
          <w:szCs w:val="24"/>
        </w:rPr>
        <w:t xml:space="preserve"> </w:t>
      </w:r>
      <w:r w:rsidR="00802893">
        <w:rPr>
          <w:rFonts w:ascii="Arial" w:hAnsi="Arial" w:cs="Arial"/>
          <w:sz w:val="24"/>
          <w:szCs w:val="24"/>
        </w:rPr>
        <w:t xml:space="preserve">by </w:t>
      </w:r>
      <w:r w:rsidR="001B5236" w:rsidRPr="000B5363">
        <w:rPr>
          <w:rFonts w:ascii="Arial" w:hAnsi="Arial" w:cs="Arial"/>
          <w:sz w:val="24"/>
          <w:szCs w:val="24"/>
        </w:rPr>
        <w:t>nastavení takové</w:t>
      </w:r>
      <w:r w:rsidR="00802893">
        <w:rPr>
          <w:rFonts w:ascii="Arial" w:hAnsi="Arial" w:cs="Arial"/>
          <w:sz w:val="24"/>
          <w:szCs w:val="24"/>
        </w:rPr>
        <w:t>ho bonusu/malusu</w:t>
      </w:r>
      <w:r w:rsidR="001B5236" w:rsidRPr="000B5363">
        <w:rPr>
          <w:rFonts w:ascii="Arial" w:hAnsi="Arial" w:cs="Arial"/>
          <w:sz w:val="24"/>
          <w:szCs w:val="24"/>
        </w:rPr>
        <w:t xml:space="preserve"> mělo zohledňovat parametry jako je kategorie vozidel, počet míst, užitečná hmotnost, objem, výkon apod. (sólo jízda v Hummer H1 může být luxus, dvou místný </w:t>
      </w:r>
      <w:proofErr w:type="spellStart"/>
      <w:r w:rsidR="000B5363" w:rsidRPr="000B5363">
        <w:rPr>
          <w:rFonts w:ascii="Arial" w:hAnsi="Arial" w:cs="Arial"/>
          <w:sz w:val="24"/>
          <w:szCs w:val="24"/>
        </w:rPr>
        <w:t>Smart</w:t>
      </w:r>
      <w:proofErr w:type="spellEnd"/>
      <w:r w:rsidR="000B5363" w:rsidRPr="000B5363">
        <w:rPr>
          <w:rFonts w:ascii="Arial" w:hAnsi="Arial" w:cs="Arial"/>
          <w:sz w:val="24"/>
          <w:szCs w:val="24"/>
        </w:rPr>
        <w:t xml:space="preserve"> </w:t>
      </w:r>
      <w:r w:rsidR="008D347D">
        <w:rPr>
          <w:rFonts w:ascii="Arial" w:hAnsi="Arial" w:cs="Arial"/>
          <w:sz w:val="24"/>
          <w:szCs w:val="24"/>
        </w:rPr>
        <w:t xml:space="preserve">však není řešením </w:t>
      </w:r>
      <w:r w:rsidR="000B5363" w:rsidRPr="000B5363">
        <w:rPr>
          <w:rFonts w:ascii="Arial" w:hAnsi="Arial" w:cs="Arial"/>
          <w:sz w:val="24"/>
          <w:szCs w:val="24"/>
        </w:rPr>
        <w:t xml:space="preserve">pro </w:t>
      </w:r>
      <w:r w:rsidR="008D347D">
        <w:rPr>
          <w:rFonts w:ascii="Arial" w:hAnsi="Arial" w:cs="Arial"/>
          <w:sz w:val="24"/>
          <w:szCs w:val="24"/>
        </w:rPr>
        <w:t xml:space="preserve">dříve </w:t>
      </w:r>
      <w:r w:rsidR="000B5363" w:rsidRPr="000B5363">
        <w:rPr>
          <w:rFonts w:ascii="Arial" w:hAnsi="Arial" w:cs="Arial"/>
          <w:sz w:val="24"/>
          <w:szCs w:val="24"/>
        </w:rPr>
        <w:t>běžnou rodinu</w:t>
      </w:r>
      <w:r w:rsidR="008D347D">
        <w:rPr>
          <w:rFonts w:ascii="Arial" w:hAnsi="Arial" w:cs="Arial"/>
          <w:sz w:val="24"/>
          <w:szCs w:val="24"/>
        </w:rPr>
        <w:t>)</w:t>
      </w:r>
      <w:r w:rsidR="000B5363" w:rsidRPr="000B5363">
        <w:rPr>
          <w:rFonts w:ascii="Arial" w:hAnsi="Arial" w:cs="Arial"/>
          <w:sz w:val="24"/>
          <w:szCs w:val="24"/>
        </w:rPr>
        <w:t>.</w:t>
      </w:r>
    </w:p>
    <w:p w:rsidR="00226B19" w:rsidRPr="000B5363" w:rsidRDefault="000B5363" w:rsidP="00D874F1">
      <w:pPr>
        <w:spacing w:after="0"/>
        <w:jc w:val="both"/>
        <w:rPr>
          <w:rFonts w:ascii="Arial" w:hAnsi="Arial" w:cs="Arial"/>
          <w:sz w:val="24"/>
          <w:szCs w:val="24"/>
        </w:rPr>
      </w:pPr>
      <w:r w:rsidRPr="000B5363">
        <w:rPr>
          <w:rFonts w:ascii="Arial" w:hAnsi="Arial" w:cs="Arial"/>
          <w:sz w:val="24"/>
          <w:szCs w:val="24"/>
        </w:rPr>
        <w:t>Vozidla s alternativním poh</w:t>
      </w:r>
      <w:r w:rsidR="008E5402">
        <w:rPr>
          <w:rFonts w:ascii="Arial" w:hAnsi="Arial" w:cs="Arial"/>
          <w:sz w:val="24"/>
          <w:szCs w:val="24"/>
        </w:rPr>
        <w:t>onem</w:t>
      </w:r>
      <w:r w:rsidRPr="000B5363">
        <w:rPr>
          <w:rFonts w:ascii="Arial" w:hAnsi="Arial" w:cs="Arial"/>
          <w:sz w:val="24"/>
          <w:szCs w:val="24"/>
        </w:rPr>
        <w:t xml:space="preserve"> by pro své </w:t>
      </w:r>
      <w:r w:rsidR="008E5402">
        <w:rPr>
          <w:rFonts w:ascii="Arial" w:hAnsi="Arial" w:cs="Arial"/>
          <w:sz w:val="24"/>
          <w:szCs w:val="24"/>
        </w:rPr>
        <w:t>celkov</w:t>
      </w:r>
      <w:r w:rsidR="00802893">
        <w:rPr>
          <w:rFonts w:ascii="Arial" w:hAnsi="Arial" w:cs="Arial"/>
          <w:sz w:val="24"/>
          <w:szCs w:val="24"/>
        </w:rPr>
        <w:t>ě</w:t>
      </w:r>
      <w:r w:rsidR="008E5402">
        <w:rPr>
          <w:rFonts w:ascii="Arial" w:hAnsi="Arial" w:cs="Arial"/>
          <w:sz w:val="24"/>
          <w:szCs w:val="24"/>
        </w:rPr>
        <w:t xml:space="preserve"> </w:t>
      </w:r>
      <w:r w:rsidRPr="000B5363">
        <w:rPr>
          <w:rFonts w:ascii="Arial" w:hAnsi="Arial" w:cs="Arial"/>
          <w:sz w:val="24"/>
          <w:szCs w:val="24"/>
        </w:rPr>
        <w:t xml:space="preserve">příznivější parametry škodlivých emisí měla být obecně osvobozena od povinností vyplývajících z opatření, navázaných na produkci </w:t>
      </w:r>
      <w:r w:rsidR="008E5402">
        <w:rPr>
          <w:rFonts w:ascii="Arial" w:hAnsi="Arial" w:cs="Arial"/>
          <w:sz w:val="24"/>
          <w:szCs w:val="24"/>
        </w:rPr>
        <w:t>emisí.</w:t>
      </w:r>
    </w:p>
    <w:p w:rsidR="0065087E" w:rsidRDefault="0065087E" w:rsidP="00D874F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874F1" w:rsidRPr="000B5363" w:rsidRDefault="00B64BEA" w:rsidP="003444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ČPS rovněž doporučuje</w:t>
      </w:r>
      <w:r w:rsidR="008D347D">
        <w:rPr>
          <w:rFonts w:ascii="Arial" w:hAnsi="Arial" w:cs="Arial"/>
          <w:sz w:val="24"/>
          <w:szCs w:val="24"/>
        </w:rPr>
        <w:t xml:space="preserve"> rozšíření materiálu o opatření „</w:t>
      </w:r>
      <w:r w:rsidR="008D347D" w:rsidRPr="008D347D">
        <w:rPr>
          <w:rFonts w:ascii="Arial" w:hAnsi="Arial" w:cs="Arial"/>
          <w:sz w:val="24"/>
          <w:szCs w:val="24"/>
        </w:rPr>
        <w:t xml:space="preserve">Obměna vozového parku </w:t>
      </w:r>
      <w:r w:rsidR="008D347D">
        <w:rPr>
          <w:rFonts w:ascii="Arial" w:hAnsi="Arial" w:cs="Arial"/>
          <w:sz w:val="24"/>
          <w:szCs w:val="24"/>
        </w:rPr>
        <w:t xml:space="preserve">silniční hromadné dopravy </w:t>
      </w:r>
      <w:r w:rsidR="008D347D" w:rsidRPr="008D347D">
        <w:rPr>
          <w:rFonts w:ascii="Arial" w:hAnsi="Arial" w:cs="Arial"/>
          <w:sz w:val="24"/>
          <w:szCs w:val="24"/>
        </w:rPr>
        <w:t>za vozidla s alternativním pohonem</w:t>
      </w:r>
      <w:r w:rsidR="008D347D">
        <w:rPr>
          <w:rFonts w:ascii="Arial" w:hAnsi="Arial" w:cs="Arial"/>
          <w:sz w:val="24"/>
          <w:szCs w:val="24"/>
        </w:rPr>
        <w:t xml:space="preserve">“. </w:t>
      </w:r>
      <w:r w:rsidR="008D347D" w:rsidRPr="000B5363">
        <w:rPr>
          <w:rFonts w:ascii="Arial" w:hAnsi="Arial" w:cs="Arial"/>
          <w:sz w:val="24"/>
          <w:szCs w:val="24"/>
        </w:rPr>
        <w:t xml:space="preserve">V minulosti uskutečněné dotační programy na nákup autobusů na CNG přispěly ke zlepšení životního prostředí v nejhůře zasažených oblastech a i s jejich přispěním se podařilo </w:t>
      </w:r>
      <w:r w:rsidR="00802893">
        <w:rPr>
          <w:rFonts w:ascii="Arial" w:hAnsi="Arial" w:cs="Arial"/>
          <w:sz w:val="24"/>
          <w:szCs w:val="24"/>
        </w:rPr>
        <w:t xml:space="preserve">v ČR </w:t>
      </w:r>
      <w:r w:rsidR="008D347D" w:rsidRPr="000B5363">
        <w:rPr>
          <w:rFonts w:ascii="Arial" w:hAnsi="Arial" w:cs="Arial"/>
          <w:sz w:val="24"/>
          <w:szCs w:val="24"/>
        </w:rPr>
        <w:t>zastavit růst průměrného věku vozidel v kategorii autobusy.</w:t>
      </w:r>
    </w:p>
    <w:p w:rsidR="00D874F1" w:rsidRPr="000B5363" w:rsidRDefault="00D874F1" w:rsidP="003444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874F1" w:rsidRDefault="00D874F1" w:rsidP="003444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D347D" w:rsidRDefault="008D347D" w:rsidP="003444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D347D" w:rsidRPr="000B5363" w:rsidRDefault="008D347D" w:rsidP="003444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C5F94" w:rsidRPr="000B5363" w:rsidRDefault="007C5F94" w:rsidP="007C5F9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B5363">
        <w:rPr>
          <w:rFonts w:ascii="Arial" w:hAnsi="Arial" w:cs="Arial"/>
          <w:sz w:val="24"/>
          <w:szCs w:val="24"/>
        </w:rPr>
        <w:t xml:space="preserve">Praha </w:t>
      </w:r>
      <w:r w:rsidR="000B5363" w:rsidRPr="000B5363">
        <w:rPr>
          <w:rFonts w:ascii="Arial" w:hAnsi="Arial" w:cs="Arial"/>
          <w:sz w:val="24"/>
          <w:szCs w:val="24"/>
        </w:rPr>
        <w:t>24</w:t>
      </w:r>
      <w:r w:rsidRPr="000B5363">
        <w:rPr>
          <w:rFonts w:ascii="Arial" w:hAnsi="Arial" w:cs="Arial"/>
          <w:sz w:val="24"/>
          <w:szCs w:val="24"/>
        </w:rPr>
        <w:t xml:space="preserve">. </w:t>
      </w:r>
      <w:r w:rsidR="000B5363" w:rsidRPr="000B5363">
        <w:rPr>
          <w:rFonts w:ascii="Arial" w:hAnsi="Arial" w:cs="Arial"/>
          <w:sz w:val="24"/>
          <w:szCs w:val="24"/>
        </w:rPr>
        <w:t>června</w:t>
      </w:r>
      <w:r w:rsidRPr="000B5363">
        <w:rPr>
          <w:rFonts w:ascii="Arial" w:hAnsi="Arial" w:cs="Arial"/>
          <w:sz w:val="24"/>
          <w:szCs w:val="24"/>
        </w:rPr>
        <w:t xml:space="preserve"> 201</w:t>
      </w:r>
      <w:r w:rsidR="00D874F1" w:rsidRPr="000B5363">
        <w:rPr>
          <w:rFonts w:ascii="Arial" w:hAnsi="Arial" w:cs="Arial"/>
          <w:sz w:val="24"/>
          <w:szCs w:val="24"/>
        </w:rPr>
        <w:t>6</w:t>
      </w:r>
    </w:p>
    <w:sectPr w:rsidR="007C5F94" w:rsidRPr="000B5363" w:rsidSect="00BF2205">
      <w:footerReference w:type="default" r:id="rId8"/>
      <w:headerReference w:type="first" r:id="rId9"/>
      <w:pgSz w:w="11906" w:h="16838" w:code="9"/>
      <w:pgMar w:top="1805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9FC" w:rsidRDefault="00F439FC" w:rsidP="00BF2205">
      <w:pPr>
        <w:spacing w:after="0" w:line="240" w:lineRule="auto"/>
      </w:pPr>
      <w:r>
        <w:separator/>
      </w:r>
    </w:p>
  </w:endnote>
  <w:endnote w:type="continuationSeparator" w:id="0">
    <w:p w:rsidR="00F439FC" w:rsidRDefault="00F439FC" w:rsidP="00BF2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88479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226B19" w:rsidRPr="005D2E45" w:rsidRDefault="00D9146B" w:rsidP="005D2E45">
        <w:pPr>
          <w:pStyle w:val="Zpat"/>
          <w:jc w:val="center"/>
          <w:rPr>
            <w:rFonts w:ascii="Arial" w:hAnsi="Arial" w:cs="Arial"/>
            <w:sz w:val="24"/>
            <w:szCs w:val="24"/>
          </w:rPr>
        </w:pPr>
        <w:r w:rsidRPr="005D2E45">
          <w:rPr>
            <w:rFonts w:ascii="Arial" w:hAnsi="Arial" w:cs="Arial"/>
            <w:sz w:val="24"/>
            <w:szCs w:val="24"/>
          </w:rPr>
          <w:fldChar w:fldCharType="begin"/>
        </w:r>
        <w:r w:rsidR="00226B19" w:rsidRPr="005D2E45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5D2E45">
          <w:rPr>
            <w:rFonts w:ascii="Arial" w:hAnsi="Arial" w:cs="Arial"/>
            <w:sz w:val="24"/>
            <w:szCs w:val="24"/>
          </w:rPr>
          <w:fldChar w:fldCharType="separate"/>
        </w:r>
        <w:r w:rsidR="00802893">
          <w:rPr>
            <w:rFonts w:ascii="Arial" w:hAnsi="Arial" w:cs="Arial"/>
            <w:noProof/>
            <w:sz w:val="24"/>
            <w:szCs w:val="24"/>
          </w:rPr>
          <w:t>2</w:t>
        </w:r>
        <w:r w:rsidRPr="005D2E45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9FC" w:rsidRDefault="00F439FC" w:rsidP="00BF2205">
      <w:pPr>
        <w:spacing w:after="0" w:line="240" w:lineRule="auto"/>
      </w:pPr>
      <w:r>
        <w:separator/>
      </w:r>
    </w:p>
  </w:footnote>
  <w:footnote w:type="continuationSeparator" w:id="0">
    <w:p w:rsidR="00F439FC" w:rsidRDefault="00F439FC" w:rsidP="00BF2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B19" w:rsidRDefault="00226B19" w:rsidP="00BF2205">
    <w:pPr>
      <w:pStyle w:val="Zhlav"/>
      <w:jc w:val="center"/>
    </w:pPr>
    <w:r w:rsidRPr="00BF2205">
      <w:rPr>
        <w:noProof/>
        <w:lang w:eastAsia="cs-CZ"/>
      </w:rPr>
      <w:drawing>
        <wp:inline distT="0" distB="0" distL="0" distR="0">
          <wp:extent cx="2819400" cy="761461"/>
          <wp:effectExtent l="1905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4367" cy="7655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42655"/>
    <w:multiLevelType w:val="hybridMultilevel"/>
    <w:tmpl w:val="FE5A76A2"/>
    <w:lvl w:ilvl="0" w:tplc="5080C44A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">
    <w15:presenceInfo w15:providerId="None" w15:userId="F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1089"/>
    <w:rsid w:val="00003994"/>
    <w:rsid w:val="000156A4"/>
    <w:rsid w:val="00070E53"/>
    <w:rsid w:val="00074A58"/>
    <w:rsid w:val="000B5363"/>
    <w:rsid w:val="00167965"/>
    <w:rsid w:val="001B5236"/>
    <w:rsid w:val="001B584B"/>
    <w:rsid w:val="001C6699"/>
    <w:rsid w:val="00226B19"/>
    <w:rsid w:val="00231A35"/>
    <w:rsid w:val="00250186"/>
    <w:rsid w:val="0026061A"/>
    <w:rsid w:val="00264690"/>
    <w:rsid w:val="002E2CC4"/>
    <w:rsid w:val="002F6080"/>
    <w:rsid w:val="00317B26"/>
    <w:rsid w:val="003444E8"/>
    <w:rsid w:val="00376EA8"/>
    <w:rsid w:val="003D29A2"/>
    <w:rsid w:val="00410368"/>
    <w:rsid w:val="00425F0F"/>
    <w:rsid w:val="00470B4B"/>
    <w:rsid w:val="004770A9"/>
    <w:rsid w:val="00497A5A"/>
    <w:rsid w:val="004F0FEF"/>
    <w:rsid w:val="004F500E"/>
    <w:rsid w:val="004F517C"/>
    <w:rsid w:val="00506824"/>
    <w:rsid w:val="00513661"/>
    <w:rsid w:val="00515263"/>
    <w:rsid w:val="00561794"/>
    <w:rsid w:val="00562211"/>
    <w:rsid w:val="00573B8E"/>
    <w:rsid w:val="00585489"/>
    <w:rsid w:val="005C3C5A"/>
    <w:rsid w:val="005C439B"/>
    <w:rsid w:val="005C7166"/>
    <w:rsid w:val="005D2E45"/>
    <w:rsid w:val="0061723C"/>
    <w:rsid w:val="006238D6"/>
    <w:rsid w:val="00637EFC"/>
    <w:rsid w:val="0065087E"/>
    <w:rsid w:val="00653F40"/>
    <w:rsid w:val="006571A9"/>
    <w:rsid w:val="00674408"/>
    <w:rsid w:val="007042B9"/>
    <w:rsid w:val="00723DE5"/>
    <w:rsid w:val="00751766"/>
    <w:rsid w:val="00776768"/>
    <w:rsid w:val="007928EB"/>
    <w:rsid w:val="007C5F94"/>
    <w:rsid w:val="007D0EDF"/>
    <w:rsid w:val="007D64AB"/>
    <w:rsid w:val="007F3A82"/>
    <w:rsid w:val="007F7FA2"/>
    <w:rsid w:val="00802893"/>
    <w:rsid w:val="00804E7A"/>
    <w:rsid w:val="00813081"/>
    <w:rsid w:val="00816061"/>
    <w:rsid w:val="008236F7"/>
    <w:rsid w:val="00844484"/>
    <w:rsid w:val="00871D4D"/>
    <w:rsid w:val="008726B9"/>
    <w:rsid w:val="00881C62"/>
    <w:rsid w:val="008A39C1"/>
    <w:rsid w:val="008A5215"/>
    <w:rsid w:val="008B7479"/>
    <w:rsid w:val="008D347D"/>
    <w:rsid w:val="008D7B7D"/>
    <w:rsid w:val="008E5402"/>
    <w:rsid w:val="0091708E"/>
    <w:rsid w:val="00937120"/>
    <w:rsid w:val="00963599"/>
    <w:rsid w:val="00972521"/>
    <w:rsid w:val="009A02EF"/>
    <w:rsid w:val="00A15687"/>
    <w:rsid w:val="00A55CC0"/>
    <w:rsid w:val="00A852DC"/>
    <w:rsid w:val="00AB7877"/>
    <w:rsid w:val="00B37A55"/>
    <w:rsid w:val="00B52825"/>
    <w:rsid w:val="00B617BC"/>
    <w:rsid w:val="00B63787"/>
    <w:rsid w:val="00B64BEA"/>
    <w:rsid w:val="00B80B2F"/>
    <w:rsid w:val="00BA4089"/>
    <w:rsid w:val="00BB580B"/>
    <w:rsid w:val="00BE425B"/>
    <w:rsid w:val="00BF2205"/>
    <w:rsid w:val="00C25559"/>
    <w:rsid w:val="00C52E20"/>
    <w:rsid w:val="00C824DD"/>
    <w:rsid w:val="00C842B7"/>
    <w:rsid w:val="00CC3EBB"/>
    <w:rsid w:val="00CF6902"/>
    <w:rsid w:val="00D1510D"/>
    <w:rsid w:val="00D23733"/>
    <w:rsid w:val="00D636E4"/>
    <w:rsid w:val="00D801D1"/>
    <w:rsid w:val="00D874F1"/>
    <w:rsid w:val="00D9146B"/>
    <w:rsid w:val="00D940EA"/>
    <w:rsid w:val="00DB3DE2"/>
    <w:rsid w:val="00DB4A2A"/>
    <w:rsid w:val="00DB714E"/>
    <w:rsid w:val="00DD0428"/>
    <w:rsid w:val="00DD750B"/>
    <w:rsid w:val="00DE59DF"/>
    <w:rsid w:val="00E00183"/>
    <w:rsid w:val="00E015D7"/>
    <w:rsid w:val="00E06499"/>
    <w:rsid w:val="00E13BB8"/>
    <w:rsid w:val="00E31E47"/>
    <w:rsid w:val="00E637B2"/>
    <w:rsid w:val="00EC0A99"/>
    <w:rsid w:val="00EC4E17"/>
    <w:rsid w:val="00EF6351"/>
    <w:rsid w:val="00EF74A6"/>
    <w:rsid w:val="00F25C98"/>
    <w:rsid w:val="00F32A57"/>
    <w:rsid w:val="00F439FC"/>
    <w:rsid w:val="00F50813"/>
    <w:rsid w:val="00F677DE"/>
    <w:rsid w:val="00F82827"/>
    <w:rsid w:val="00F94744"/>
    <w:rsid w:val="00FA4909"/>
    <w:rsid w:val="00FB1089"/>
    <w:rsid w:val="00FB7B01"/>
    <w:rsid w:val="00FC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14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378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F2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F2205"/>
  </w:style>
  <w:style w:type="paragraph" w:styleId="Zpat">
    <w:name w:val="footer"/>
    <w:basedOn w:val="Normln"/>
    <w:link w:val="ZpatChar"/>
    <w:uiPriority w:val="99"/>
    <w:unhideWhenUsed/>
    <w:rsid w:val="00BF2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2205"/>
  </w:style>
  <w:style w:type="paragraph" w:styleId="Textbubliny">
    <w:name w:val="Balloon Text"/>
    <w:basedOn w:val="Normln"/>
    <w:link w:val="TextbublinyChar"/>
    <w:uiPriority w:val="99"/>
    <w:semiHidden/>
    <w:unhideWhenUsed/>
    <w:rsid w:val="00623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38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6C303-A856-4C06-A8B6-484D7E988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1149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Redakce ČPS</dc:creator>
  <cp:lastModifiedBy>Pecanek 2</cp:lastModifiedBy>
  <cp:revision>2</cp:revision>
  <dcterms:created xsi:type="dcterms:W3CDTF">2016-06-24T12:25:00Z</dcterms:created>
  <dcterms:modified xsi:type="dcterms:W3CDTF">2016-06-24T12:25:00Z</dcterms:modified>
</cp:coreProperties>
</file>