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Název materiálu:</w:t>
            </w:r>
          </w:p>
        </w:tc>
        <w:tc>
          <w:tcPr>
            <w:tcW w:w="7229" w:type="dxa"/>
          </w:tcPr>
          <w:p w:rsidR="005B1309" w:rsidRPr="000A0AFC" w:rsidRDefault="00073038" w:rsidP="00073038">
            <w:r w:rsidRPr="00073038">
              <w:rPr>
                <w:b/>
              </w:rPr>
              <w:t>Politika ochrany klimatu v ČR</w:t>
            </w:r>
            <w:r w:rsidR="004B0847">
              <w:rPr>
                <w:b/>
              </w:rPr>
              <w:t xml:space="preserve"> -</w:t>
            </w:r>
            <w:r w:rsidR="0011347F" w:rsidRPr="000A0AFC">
              <w:t xml:space="preserve"> (</w:t>
            </w:r>
            <w:r w:rsidR="001C1A49" w:rsidRPr="000A0AFC">
              <w:t xml:space="preserve">zveřejněno na </w:t>
            </w:r>
            <w:r w:rsidR="00D01CB3" w:rsidRPr="000A0AFC">
              <w:t xml:space="preserve">stránkách </w:t>
            </w:r>
            <w:proofErr w:type="spellStart"/>
            <w:r w:rsidR="001C1A49" w:rsidRPr="000A0AFC">
              <w:t>HK</w:t>
            </w:r>
            <w:proofErr w:type="spellEnd"/>
            <w:r w:rsidR="001C1A49" w:rsidRPr="000A0AFC">
              <w:t xml:space="preserve"> ČR dne 1</w:t>
            </w:r>
            <w:r>
              <w:t>7</w:t>
            </w:r>
            <w:r w:rsidR="007E6A5E" w:rsidRPr="000A0AFC">
              <w:t xml:space="preserve">. </w:t>
            </w:r>
            <w:r w:rsidR="001C1A49" w:rsidRPr="000A0AFC">
              <w:t>2</w:t>
            </w:r>
            <w:r w:rsidR="007E6A5E" w:rsidRPr="000A0AFC">
              <w:t>. 201</w:t>
            </w:r>
            <w:r w:rsidR="00D01CB3" w:rsidRPr="000A0AFC">
              <w:t>6</w:t>
            </w:r>
            <w:r w:rsidR="007E6A5E" w:rsidRPr="000A0AFC">
              <w:t>)</w:t>
            </w:r>
          </w:p>
        </w:tc>
      </w:tr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Jméno:</w:t>
            </w:r>
          </w:p>
        </w:tc>
        <w:tc>
          <w:tcPr>
            <w:tcW w:w="7229" w:type="dxa"/>
          </w:tcPr>
          <w:p w:rsidR="004A15F9" w:rsidRPr="000A0AFC" w:rsidRDefault="00A86B2C" w:rsidP="00D01CB3">
            <w:pPr>
              <w:rPr>
                <w:b/>
              </w:rPr>
            </w:pPr>
            <w:r w:rsidRPr="000A0AFC">
              <w:rPr>
                <w:b/>
              </w:rPr>
              <w:t>Tomáš Pecánek</w:t>
            </w:r>
          </w:p>
        </w:tc>
      </w:tr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Telefon</w:t>
            </w:r>
            <w:r w:rsidRPr="000A0AFC">
              <w:rPr>
                <w:b/>
              </w:rPr>
              <w:tab/>
              <w:t>:</w:t>
            </w:r>
          </w:p>
        </w:tc>
        <w:tc>
          <w:tcPr>
            <w:tcW w:w="7229" w:type="dxa"/>
          </w:tcPr>
          <w:p w:rsidR="004A15F9" w:rsidRPr="000A0AFC" w:rsidRDefault="00A86B2C" w:rsidP="00D01CB3">
            <w:pPr>
              <w:rPr>
                <w:b/>
              </w:rPr>
            </w:pPr>
            <w:r w:rsidRPr="000A0AFC">
              <w:rPr>
                <w:b/>
              </w:rPr>
              <w:t>+420 602 560</w:t>
            </w:r>
            <w:r w:rsidR="004A15F9" w:rsidRPr="000A0AFC">
              <w:rPr>
                <w:b/>
              </w:rPr>
              <w:t> </w:t>
            </w:r>
            <w:r w:rsidRPr="000A0AFC">
              <w:rPr>
                <w:b/>
              </w:rPr>
              <w:t>771</w:t>
            </w:r>
          </w:p>
        </w:tc>
      </w:tr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e-mail:</w:t>
            </w:r>
          </w:p>
        </w:tc>
        <w:tc>
          <w:tcPr>
            <w:tcW w:w="7229" w:type="dxa"/>
          </w:tcPr>
          <w:p w:rsidR="005B1309" w:rsidRPr="000A0AFC" w:rsidRDefault="006A0325" w:rsidP="00857009">
            <w:pPr>
              <w:rPr>
                <w:b/>
              </w:rPr>
            </w:pPr>
            <w:hyperlink r:id="rId8" w:history="1">
              <w:proofErr w:type="spellStart"/>
              <w:r w:rsidR="00A86B2C" w:rsidRPr="000A0AFC">
                <w:rPr>
                  <w:rStyle w:val="Hypertextovodkaz"/>
                  <w:b/>
                  <w:color w:val="auto"/>
                </w:rPr>
                <w:t>tomas.pecanek</w:t>
              </w:r>
              <w:proofErr w:type="spellEnd"/>
              <w:r w:rsidR="00A86B2C" w:rsidRPr="000A0AFC">
                <w:rPr>
                  <w:rStyle w:val="Hypertextovodkaz"/>
                  <w:b/>
                  <w:color w:val="auto"/>
                </w:rPr>
                <w:t>@</w:t>
              </w:r>
              <w:proofErr w:type="spellStart"/>
              <w:r w:rsidR="00A86B2C" w:rsidRPr="000A0AFC">
                <w:rPr>
                  <w:rStyle w:val="Hypertextovodkaz"/>
                  <w:b/>
                  <w:color w:val="auto"/>
                </w:rPr>
                <w:t>cgoa.cz</w:t>
              </w:r>
              <w:proofErr w:type="spellEnd"/>
            </w:hyperlink>
          </w:p>
        </w:tc>
      </w:tr>
    </w:tbl>
    <w:p w:rsidR="005B1309" w:rsidRPr="000A0AFC" w:rsidRDefault="005B1309" w:rsidP="005B1309">
      <w:pPr>
        <w:spacing w:after="0" w:line="240" w:lineRule="auto"/>
      </w:pPr>
    </w:p>
    <w:p w:rsidR="00E02E9C" w:rsidRPr="000A0AFC" w:rsidRDefault="009317F3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rPr>
          <w:b/>
        </w:rPr>
        <w:t>A.</w:t>
      </w:r>
      <w:r w:rsidRPr="000A0AFC">
        <w:rPr>
          <w:b/>
        </w:rPr>
        <w:tab/>
      </w:r>
      <w:r w:rsidR="004D5CCD" w:rsidRPr="000A0AFC">
        <w:rPr>
          <w:b/>
        </w:rPr>
        <w:t>SHRNUTÍ</w:t>
      </w:r>
      <w:r w:rsidR="009C28C1" w:rsidRPr="000A0AFC">
        <w:rPr>
          <w:b/>
        </w:rPr>
        <w:t xml:space="preserve"> HLAVNÍCH DOPADŮ PŘEDLOŽENÉHO MATERIÁLU</w:t>
      </w:r>
    </w:p>
    <w:p w:rsidR="00E02E9C" w:rsidRPr="000A0AFC" w:rsidRDefault="00E02E9C" w:rsidP="009317F3">
      <w:pPr>
        <w:spacing w:after="0"/>
        <w:jc w:val="both"/>
        <w:rPr>
          <w:rFonts w:cs="Arial"/>
        </w:rPr>
      </w:pPr>
    </w:p>
    <w:p w:rsidR="00200A26" w:rsidRPr="000A0AFC" w:rsidRDefault="009317F3" w:rsidP="009317F3">
      <w:pPr>
        <w:tabs>
          <w:tab w:val="left" w:pos="567"/>
        </w:tabs>
        <w:spacing w:after="0"/>
        <w:jc w:val="both"/>
        <w:rPr>
          <w:rFonts w:cs="Arial"/>
          <w:b/>
        </w:rPr>
      </w:pPr>
      <w:r w:rsidRPr="000A0AFC">
        <w:rPr>
          <w:rFonts w:cs="Arial"/>
          <w:b/>
        </w:rPr>
        <w:t>B.</w:t>
      </w:r>
      <w:r w:rsidRPr="000A0AFC">
        <w:rPr>
          <w:rFonts w:cs="Arial"/>
          <w:b/>
        </w:rPr>
        <w:tab/>
        <w:t xml:space="preserve">ZÁSADNÍ </w:t>
      </w:r>
      <w:r w:rsidR="004D5CCD" w:rsidRPr="000A0AFC">
        <w:rPr>
          <w:rFonts w:cs="Arial"/>
          <w:b/>
        </w:rPr>
        <w:t>OBECN</w:t>
      </w:r>
      <w:r w:rsidRPr="000A0AFC">
        <w:rPr>
          <w:rFonts w:cs="Arial"/>
          <w:b/>
        </w:rPr>
        <w:t>É</w:t>
      </w:r>
      <w:r w:rsidR="004D5CCD" w:rsidRPr="000A0AFC">
        <w:rPr>
          <w:rFonts w:cs="Arial"/>
          <w:b/>
        </w:rPr>
        <w:t xml:space="preserve"> PŘIPOMÍNK</w:t>
      </w:r>
      <w:r w:rsidRPr="000A0AFC">
        <w:rPr>
          <w:rFonts w:cs="Arial"/>
          <w:b/>
        </w:rPr>
        <w:t>Y</w:t>
      </w:r>
    </w:p>
    <w:p w:rsidR="00073038" w:rsidRDefault="00073038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Návrh materiálu Politika ochrany klimatu v ČR (</w:t>
      </w:r>
      <w:proofErr w:type="spellStart"/>
      <w:r>
        <w:t>POH</w:t>
      </w:r>
      <w:proofErr w:type="spellEnd"/>
      <w:r>
        <w:t xml:space="preserve"> ČR) neobsahuje žádné nové myšlenky ani informace. V podstatě se jedná o pouhý výčet cílů a nástin opatření, beztak již obsažených v řadě dalších dokumentů. Rozhodně jej však nelze považovat za koncepci či strategii.</w:t>
      </w:r>
    </w:p>
    <w:p w:rsidR="00073038" w:rsidRDefault="00073038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Návrh v kapitole 4. obsahuje 8 scénářů p</w:t>
      </w:r>
      <w:r w:rsidRPr="005F5B3F">
        <w:t>rojekce emisí skleníkových plynů do roku 2030 s</w:t>
      </w:r>
      <w:r>
        <w:t> </w:t>
      </w:r>
      <w:r w:rsidRPr="005F5B3F">
        <w:t>výhledem do roku 2050</w:t>
      </w:r>
      <w:r>
        <w:t>, bohužel je dále nijak zásadně nerozvádí. To je možná dobře, neboť 5 scénářů postavených na více či méně reálných základech vytyčených cílů (</w:t>
      </w:r>
      <w:r w:rsidRPr="000B5451">
        <w:t>80% snížení emisí v</w:t>
      </w:r>
      <w:r>
        <w:t> </w:t>
      </w:r>
      <w:r w:rsidRPr="000B5451">
        <w:t>období 1990 -2050</w:t>
      </w:r>
      <w:r>
        <w:t>) nedosahuje, zatím co zbývající 3 scénáře sice vytyčených cílů dosahují, za to jsou zcela nereálné (s čím se ostatně ani nijak netají). Hlavní otázka, na kterou by měl předložený koncepční a strategický materiál odpovědět, tak zůstává nezodpovězena.</w:t>
      </w:r>
    </w:p>
    <w:p w:rsidR="00073038" w:rsidRDefault="00073038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Z pohledu plynárenského odvětví lze navíc konstatovat, že navzdory celosvětovým trendům, </w:t>
      </w:r>
      <w:r w:rsidRPr="0007361F">
        <w:t>s</w:t>
      </w:r>
      <w:r>
        <w:t xml:space="preserve">e v ČR při snižování emisí </w:t>
      </w:r>
      <w:proofErr w:type="spellStart"/>
      <w:r>
        <w:t>CO</w:t>
      </w:r>
      <w:r w:rsidRPr="00073038">
        <w:rPr>
          <w:vertAlign w:val="subscript"/>
        </w:rPr>
        <w:t>2</w:t>
      </w:r>
      <w:proofErr w:type="spellEnd"/>
      <w:r>
        <w:t xml:space="preserve"> s </w:t>
      </w:r>
      <w:r w:rsidRPr="0007361F">
        <w:t xml:space="preserve">úlohou zemního plynu </w:t>
      </w:r>
      <w:r>
        <w:t xml:space="preserve">(snad s výjimkou dopravy) </w:t>
      </w:r>
      <w:r w:rsidRPr="0007361F">
        <w:t>pravděpodobně nepočítá.</w:t>
      </w:r>
    </w:p>
    <w:p w:rsidR="00073038" w:rsidRDefault="00073038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Návrh navíc nejenom, že pouze uvádí výčet politik obsažený v jiných strategických dokumentech, ale bohužel i přejímá některé myšlenky, které se v průběhu času ukázaly jako scestné, překonané nebo přinejmenším kontroverzní. Jedná se zejména o podporu spaloven a zvyšování energetického využití odpadů (navzdory </w:t>
      </w:r>
      <w:r w:rsidRPr="00B571BC">
        <w:t>hierarchie nakládání s odpady</w:t>
      </w:r>
      <w:r>
        <w:t xml:space="preserve"> EU), snahy o rekonstrukce rozvodů a zdrojů </w:t>
      </w:r>
      <w:proofErr w:type="spellStart"/>
      <w:r>
        <w:t>SZTE</w:t>
      </w:r>
      <w:proofErr w:type="spellEnd"/>
      <w:r>
        <w:t xml:space="preserve"> či plošné zateplováním budov (podepřené argumenty ze studie zpracované aliancí zastupující zájmy f</w:t>
      </w:r>
      <w:r w:rsidRPr="008D7762">
        <w:t xml:space="preserve">irem </w:t>
      </w:r>
      <w:r>
        <w:t>a asociací „</w:t>
      </w:r>
      <w:r w:rsidRPr="008D7762">
        <w:t>napříč hodnotovým řetězcem výstavby a renovace budov</w:t>
      </w:r>
      <w:r>
        <w:t>“).</w:t>
      </w:r>
    </w:p>
    <w:p w:rsidR="00200A26" w:rsidRPr="000A0AFC" w:rsidRDefault="00200A26" w:rsidP="00200A26">
      <w:pPr>
        <w:spacing w:after="0"/>
        <w:jc w:val="both"/>
        <w:rPr>
          <w:rFonts w:cs="Arial"/>
        </w:rPr>
      </w:pPr>
    </w:p>
    <w:p w:rsidR="001C1A49" w:rsidRPr="000A0AFC" w:rsidRDefault="001C1A49" w:rsidP="00200A26">
      <w:pPr>
        <w:spacing w:after="0"/>
        <w:jc w:val="both"/>
        <w:rPr>
          <w:rFonts w:cs="Arial"/>
        </w:rPr>
      </w:pPr>
    </w:p>
    <w:p w:rsidR="004D5CCD" w:rsidRPr="000A0AFC" w:rsidRDefault="00200A26" w:rsidP="00200A26">
      <w:pPr>
        <w:spacing w:after="0"/>
        <w:jc w:val="both"/>
        <w:rPr>
          <w:b/>
        </w:rPr>
      </w:pPr>
      <w:r w:rsidRPr="000A0AFC">
        <w:rPr>
          <w:rFonts w:cs="Arial"/>
          <w:b/>
        </w:rPr>
        <w:t>C.</w:t>
      </w:r>
      <w:r w:rsidRPr="000A0AFC">
        <w:rPr>
          <w:b/>
        </w:rPr>
        <w:t xml:space="preserve"> </w:t>
      </w:r>
      <w:r w:rsidR="00DC3EB8" w:rsidRPr="000A0AFC">
        <w:rPr>
          <w:b/>
        </w:rPr>
        <w:t xml:space="preserve">ZÁSADNÍ </w:t>
      </w:r>
      <w:r w:rsidR="004D5CCD" w:rsidRPr="000A0AFC">
        <w:rPr>
          <w:b/>
        </w:rPr>
        <w:t>KONKRÉTNÍ PŘIPOMÍNK</w:t>
      </w:r>
      <w:r w:rsidR="0032279B" w:rsidRPr="000A0AFC">
        <w:rPr>
          <w:b/>
        </w:rPr>
        <w:t>Y</w:t>
      </w:r>
    </w:p>
    <w:p w:rsidR="00073038" w:rsidRDefault="00073038" w:rsidP="0043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73038">
        <w:t xml:space="preserve">V kapitole 5.1.3 na str. 36 je jako jedno z opatření uvedené </w:t>
      </w:r>
      <w:proofErr w:type="spellStart"/>
      <w:r w:rsidRPr="00073038">
        <w:t>1A</w:t>
      </w:r>
      <w:proofErr w:type="spellEnd"/>
      <w:r w:rsidRPr="00073038">
        <w:t xml:space="preserve">) Zdanění emisí mimo EU </w:t>
      </w:r>
      <w:proofErr w:type="spellStart"/>
      <w:r w:rsidRPr="00073038">
        <w:t>ETS</w:t>
      </w:r>
      <w:proofErr w:type="spellEnd"/>
      <w:r w:rsidRPr="00073038">
        <w:t xml:space="preserve"> (zavedení uhlíkové daně). Tato forma zdanění je dlouhodobě diskutována. Vzhledem k</w:t>
      </w:r>
      <w:r>
        <w:t> </w:t>
      </w:r>
      <w:r w:rsidRPr="00073038">
        <w:t xml:space="preserve">existujícímu zdanění nosičů energie by však na místo nového zdanění měla být diskutována komplexní revize stávajícího schématu zdanění, a to s přihlédnutím k dopadům na životní prostředí. Už vůbec nelze celou problematiku stavět jako jakýsi trest za to, že daná zařízení nespadají pod EU </w:t>
      </w:r>
      <w:proofErr w:type="spellStart"/>
      <w:r w:rsidRPr="00073038">
        <w:t>ETS</w:t>
      </w:r>
      <w:proofErr w:type="spellEnd"/>
      <w:r w:rsidRPr="00073038">
        <w:t xml:space="preserve">. Velké zdroje motivuje EU </w:t>
      </w:r>
      <w:proofErr w:type="spellStart"/>
      <w:r w:rsidRPr="00073038">
        <w:t>ETS</w:t>
      </w:r>
      <w:proofErr w:type="spellEnd"/>
      <w:r w:rsidRPr="00073038">
        <w:t xml:space="preserve"> nepřímo k „vylepšování“ emisních parametrů. Provozovatel velkých zdrojů je díky EU </w:t>
      </w:r>
      <w:proofErr w:type="spellStart"/>
      <w:r w:rsidRPr="00073038">
        <w:t>ETS</w:t>
      </w:r>
      <w:proofErr w:type="spellEnd"/>
      <w:r w:rsidRPr="00073038">
        <w:t xml:space="preserve"> motivován ke snižování emisí a má při tom možnost volby. Buď investuje do opatření ke snížení emisí a tím uspoří na nákupu povolenek nebo rezignuje na investiční opatření</w:t>
      </w:r>
      <w:r>
        <w:t>,</w:t>
      </w:r>
      <w:r w:rsidRPr="00073038">
        <w:t xml:space="preserve"> avšak s vidinou čím dál nákladnějšího provozu díky nákupu povolenek. U malých (a výhledově středních) spalovacích zdrojů provozovatel tuto možnost nemá. Zařízení s lepšími emisními parametry ani s vyšší účinností v daném okamžiku (díky směrnicím o</w:t>
      </w:r>
      <w:r>
        <w:t> </w:t>
      </w:r>
      <w:proofErr w:type="spellStart"/>
      <w:r w:rsidRPr="00073038">
        <w:t>ekodesignu</w:t>
      </w:r>
      <w:proofErr w:type="spellEnd"/>
      <w:r w:rsidRPr="00073038">
        <w:t xml:space="preserve"> a o středních spalovacích zdrojích) na trhu nepořídí. Náklady na vývoj špičkového zařízení tak zaplatí v pořizovací ceně. Zavedení dalšího provozního zdanění, při existenci daně spotřební a ekologické, pak postrádá smysl</w:t>
      </w:r>
      <w:r>
        <w:t>,</w:t>
      </w:r>
      <w:r w:rsidRPr="00073038">
        <w:t xml:space="preserve"> neboť provozovatel v podstatě nemá možnost parametry zařízení </w:t>
      </w:r>
      <w:r>
        <w:t xml:space="preserve">jakkoliv </w:t>
      </w:r>
      <w:r w:rsidRPr="00073038">
        <w:t>ovlivnit.</w:t>
      </w:r>
    </w:p>
    <w:p w:rsidR="00BF7057" w:rsidRPr="000A0AFC" w:rsidRDefault="00BF7057" w:rsidP="00BF705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BF7057" w:rsidRPr="000A0AFC" w:rsidRDefault="00073038" w:rsidP="00BF7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73038">
        <w:t xml:space="preserve">V kapitole 5.1.3 na str. 37 je jako jedno z opatření uvedené </w:t>
      </w:r>
      <w:proofErr w:type="spellStart"/>
      <w:r w:rsidRPr="00073038">
        <w:t>5A</w:t>
      </w:r>
      <w:proofErr w:type="spellEnd"/>
      <w:r w:rsidRPr="00073038">
        <w:t>) Zákon o snižování závislosti na fosilních palivech. Tento návrh, resp. analýza byla několikrát na programu jednání vlády a</w:t>
      </w:r>
      <w:r>
        <w:t> </w:t>
      </w:r>
      <w:r w:rsidRPr="00073038">
        <w:t xml:space="preserve">pokaždé byla odložena. Potvrzuje se tím domněnka, že by šlo pouze o další dokument, jehož naplňování a cíle jsou již beztak obsaženy v jiných strategických materiálech. Za krajně nezodpovědné považujeme odložení odpovědnosti za tento závazek </w:t>
      </w:r>
      <w:r>
        <w:t xml:space="preserve">stávající vlády </w:t>
      </w:r>
      <w:r w:rsidRPr="00073038">
        <w:t>na termín po roce 2020.</w:t>
      </w:r>
    </w:p>
    <w:p w:rsidR="00055C36" w:rsidRPr="000A0AFC" w:rsidRDefault="00055C36" w:rsidP="00055C36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73038" w:rsidRDefault="00073038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73038">
        <w:t xml:space="preserve">Velký potenciál pro úsporu emisí </w:t>
      </w:r>
      <w:proofErr w:type="spellStart"/>
      <w:r w:rsidRPr="00073038">
        <w:t>CO</w:t>
      </w:r>
      <w:r w:rsidRPr="00073038">
        <w:rPr>
          <w:vertAlign w:val="subscript"/>
        </w:rPr>
        <w:t>2</w:t>
      </w:r>
      <w:proofErr w:type="spellEnd"/>
      <w:r w:rsidRPr="00073038">
        <w:t xml:space="preserve"> vidíme v malé a střední plynové </w:t>
      </w:r>
      <w:proofErr w:type="spellStart"/>
      <w:r w:rsidRPr="00073038">
        <w:t>kogeneraci</w:t>
      </w:r>
      <w:proofErr w:type="spellEnd"/>
      <w:r w:rsidRPr="00073038">
        <w:t xml:space="preserve"> při decentralizované výrobě tepla a elektřiny. Domníváme se, že podpora užití </w:t>
      </w:r>
      <w:proofErr w:type="spellStart"/>
      <w:r w:rsidRPr="00073038">
        <w:t>KVET</w:t>
      </w:r>
      <w:proofErr w:type="spellEnd"/>
      <w:r w:rsidRPr="00073038">
        <w:t xml:space="preserve"> by měla být uvedena v kapitole 5.1 Politiky a opatření vedoucí ke snížení emisí napříč sektory (průřezová opatření) a ne pouze jako dílčí opatření v kapitole 5.2 Průmysl a 5.3 Energetika, coby velká </w:t>
      </w:r>
      <w:proofErr w:type="spellStart"/>
      <w:r w:rsidRPr="00073038">
        <w:t>kogenerace</w:t>
      </w:r>
      <w:proofErr w:type="spellEnd"/>
      <w:r w:rsidRPr="00073038">
        <w:t xml:space="preserve"> pro centrální výrobu tepla a elektřiny.</w:t>
      </w:r>
    </w:p>
    <w:p w:rsidR="000C466E" w:rsidRPr="000A0AFC" w:rsidRDefault="000C466E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73038" w:rsidRDefault="00073038" w:rsidP="000C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73038">
        <w:t xml:space="preserve">Domníváme se, </w:t>
      </w:r>
      <w:r>
        <w:t xml:space="preserve">že </w:t>
      </w:r>
      <w:r w:rsidRPr="00073038">
        <w:t xml:space="preserve">v kapitole 5.3.1 a navazujících je v podstatě zcela opomenuto plynárenské odvětví. Už název kapitoly vytváří dojem, že energetika je pouze a jenom výroba elektřiny </w:t>
      </w:r>
      <w:r>
        <w:t>(</w:t>
      </w:r>
      <w:r w:rsidRPr="00073038">
        <w:t>v</w:t>
      </w:r>
      <w:r>
        <w:t> </w:t>
      </w:r>
      <w:r w:rsidRPr="00073038">
        <w:t>tepelných elektrárnách</w:t>
      </w:r>
      <w:r>
        <w:t>)</w:t>
      </w:r>
      <w:r w:rsidRPr="00073038">
        <w:t xml:space="preserve"> a výroba tepla.</w:t>
      </w:r>
      <w:r>
        <w:t xml:space="preserve"> Požadujeme do</w:t>
      </w:r>
      <w:r w:rsidRPr="00073038">
        <w:t xml:space="preserve">pracovat do návrhu </w:t>
      </w:r>
      <w:proofErr w:type="gramStart"/>
      <w:r>
        <w:t xml:space="preserve">úlohu </w:t>
      </w:r>
      <w:r w:rsidRPr="00073038">
        <w:t xml:space="preserve"> plynárenského</w:t>
      </w:r>
      <w:proofErr w:type="gramEnd"/>
      <w:r w:rsidRPr="00073038">
        <w:t xml:space="preserve"> odvětví.</w:t>
      </w:r>
    </w:p>
    <w:p w:rsidR="000C466E" w:rsidRPr="000A0AFC" w:rsidRDefault="000C466E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73038" w:rsidRDefault="00073038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73038">
        <w:t>Pro naprostou nesrozumitelnost navrhujeme vypustit poslední odstavec v kapitole 5.3.1 na str. 43, který zní: „V ČR je široce rozšířená kombinovaná výroba elektřiny a tepla, přičemž ve velkých a</w:t>
      </w:r>
      <w:r>
        <w:t xml:space="preserve"> </w:t>
      </w:r>
      <w:r w:rsidRPr="00073038">
        <w:t xml:space="preserve">středních spalovacích zdrojích činí podíl </w:t>
      </w:r>
      <w:proofErr w:type="spellStart"/>
      <w:r w:rsidRPr="00073038">
        <w:t>kogenerace</w:t>
      </w:r>
      <w:proofErr w:type="spellEnd"/>
      <w:r w:rsidRPr="00073038">
        <w:t xml:space="preserve"> necelých 70 % z celkové hrubé výroby tepla. Většina soustav zásobovaní tepelnou energií (</w:t>
      </w:r>
      <w:proofErr w:type="spellStart"/>
      <w:r w:rsidRPr="00073038">
        <w:t>SZTE</w:t>
      </w:r>
      <w:proofErr w:type="spellEnd"/>
      <w:r w:rsidRPr="00073038">
        <w:t xml:space="preserve">) používá jako palivo domácí hnědé a černé uhlí. Problémem soustav </w:t>
      </w:r>
      <w:proofErr w:type="spellStart"/>
      <w:r w:rsidRPr="00073038">
        <w:t>SZTE</w:t>
      </w:r>
      <w:proofErr w:type="spellEnd"/>
      <w:r w:rsidRPr="00073038">
        <w:t xml:space="preserve"> je kromě nynější zastaralosti zdrojů a potřeby rekonstrukce části rozvodů, s nimiž souvisí vysoká investiční náročnost, i organizační podmínky (provádění nutných prací v městských centrech).“.</w:t>
      </w:r>
    </w:p>
    <w:p w:rsidR="00073038" w:rsidRDefault="00073038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73038">
        <w:t xml:space="preserve">Není zřejmé jaký </w:t>
      </w:r>
      <w:proofErr w:type="gramStart"/>
      <w:r w:rsidRPr="00073038">
        <w:t>je</w:t>
      </w:r>
      <w:proofErr w:type="gramEnd"/>
      <w:r w:rsidRPr="00073038">
        <w:t xml:space="preserve"> smysl </w:t>
      </w:r>
      <w:r>
        <w:t xml:space="preserve">tohoto </w:t>
      </w:r>
      <w:r w:rsidRPr="00073038">
        <w:t>sdělení, co je pozitivum, co negativum, zhodnocení stávajícího stavu a nástin východiska. Obecně lze vydedukovat, že kondice teplárenství (zdrojů i</w:t>
      </w:r>
      <w:r>
        <w:t> </w:t>
      </w:r>
      <w:r w:rsidRPr="00073038">
        <w:t>infrastruktury) je pro morální zastarání a zanedbání průběžné obnovy žalostná. S tím lze sice souhlasit, ale co dál?</w:t>
      </w:r>
    </w:p>
    <w:p w:rsidR="003C5F79" w:rsidRDefault="003C5F79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73038" w:rsidRDefault="00073038" w:rsidP="0007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73038">
        <w:t>Domníváme se, že v kapitole 5.4.3 na str</w:t>
      </w:r>
      <w:r w:rsidR="00D92A35">
        <w:t>.</w:t>
      </w:r>
      <w:r w:rsidRPr="00073038">
        <w:t xml:space="preserve"> 58 by si poslední opatření </w:t>
      </w:r>
      <w:proofErr w:type="spellStart"/>
      <w:r w:rsidRPr="00073038">
        <w:t>5D</w:t>
      </w:r>
      <w:proofErr w:type="spellEnd"/>
      <w:r w:rsidRPr="00073038">
        <w:t xml:space="preserve">) Při nastavení nové tarifní struktury v </w:t>
      </w:r>
      <w:proofErr w:type="spellStart"/>
      <w:r w:rsidRPr="00073038">
        <w:t>elektroenergetice</w:t>
      </w:r>
      <w:proofErr w:type="spellEnd"/>
      <w:r w:rsidRPr="00073038">
        <w:t xml:space="preserve"> a plynárenství ponechat dostatečný motivační efekt pro realizaci úsporných opatření na straně konečné spotřeby, zasloužilo bližší vysvětlení, popř. úpravu, neboť se zjevně nezakládá na pravdě. Návrh nové tarifní struktury v </w:t>
      </w:r>
      <w:proofErr w:type="spellStart"/>
      <w:r w:rsidRPr="00073038">
        <w:t>elektroenergetice</w:t>
      </w:r>
      <w:proofErr w:type="spellEnd"/>
      <w:r w:rsidRPr="00073038">
        <w:t xml:space="preserve"> zveřejněný </w:t>
      </w:r>
      <w:proofErr w:type="spellStart"/>
      <w:r w:rsidRPr="00073038">
        <w:t>ERÚ</w:t>
      </w:r>
      <w:proofErr w:type="spellEnd"/>
      <w:r w:rsidRPr="00073038">
        <w:t xml:space="preserve"> má mnohé znaky, motivační efekt pro realizaci úsporných opatření na straně konečné spotřeby bychom v něm </w:t>
      </w:r>
      <w:r w:rsidR="00D92A35">
        <w:t xml:space="preserve">však </w:t>
      </w:r>
      <w:r w:rsidRPr="00073038">
        <w:t xml:space="preserve">rozhodně hledali marně. Předpoklad, že efektivnější spotřebiče sníží do roku 2020 domácnostem účty za energie o zhruba 100 miliard EUR ročně (str. 50) se při znalosti českých reálií rovněž týká nejspíš pouze </w:t>
      </w:r>
      <w:proofErr w:type="spellStart"/>
      <w:r w:rsidRPr="00073038">
        <w:t>eurozóny</w:t>
      </w:r>
      <w:proofErr w:type="spellEnd"/>
      <w:r w:rsidRPr="00073038">
        <w:t>.</w:t>
      </w:r>
    </w:p>
    <w:p w:rsidR="00073038" w:rsidRDefault="00D92A35" w:rsidP="0007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D92A35">
        <w:t xml:space="preserve">Uvážíme-li praktický dopad zavedení </w:t>
      </w:r>
      <w:proofErr w:type="spellStart"/>
      <w:r w:rsidRPr="00D92A35">
        <w:t>NTS</w:t>
      </w:r>
      <w:proofErr w:type="spellEnd"/>
      <w:r w:rsidRPr="00D92A35">
        <w:t xml:space="preserve"> v </w:t>
      </w:r>
      <w:proofErr w:type="spellStart"/>
      <w:r w:rsidRPr="00D92A35">
        <w:t>elektroenergetice</w:t>
      </w:r>
      <w:proofErr w:type="spellEnd"/>
      <w:r w:rsidRPr="00D92A35">
        <w:t>, pak bude každý nucen maximalizovat spotřebu elektřiny v rámci připojovací kapacity. To povede k postupnému odklonu od alternativních zdrojů energie</w:t>
      </w:r>
      <w:r>
        <w:t xml:space="preserve"> (topení, ohřev vody, vaření)</w:t>
      </w:r>
      <w:r w:rsidRPr="00D92A35">
        <w:t>, nezaložených na elektřině a</w:t>
      </w:r>
      <w:r>
        <w:t> </w:t>
      </w:r>
      <w:r w:rsidRPr="00D92A35">
        <w:t>v</w:t>
      </w:r>
      <w:r>
        <w:t> </w:t>
      </w:r>
      <w:r w:rsidRPr="00D92A35">
        <w:t xml:space="preserve">konečném důsledku k využívání primárních energetických zdrojů s účinností blížící se účinnosti výroby elektřiny. V případě ČR tedy rozhodně ne k úspoře emisí </w:t>
      </w:r>
      <w:proofErr w:type="spellStart"/>
      <w:r w:rsidRPr="00D92A35">
        <w:t>CO</w:t>
      </w:r>
      <w:r w:rsidRPr="00D92A35">
        <w:rPr>
          <w:vertAlign w:val="subscript"/>
        </w:rPr>
        <w:t>2</w:t>
      </w:r>
      <w:proofErr w:type="spellEnd"/>
      <w:r w:rsidRPr="00D92A35">
        <w:t xml:space="preserve">. O přínosech </w:t>
      </w:r>
      <w:proofErr w:type="spellStart"/>
      <w:r w:rsidRPr="00D92A35">
        <w:t>NTS</w:t>
      </w:r>
      <w:proofErr w:type="spellEnd"/>
      <w:r w:rsidRPr="00D92A35">
        <w:t xml:space="preserve"> v</w:t>
      </w:r>
      <w:r>
        <w:t> </w:t>
      </w:r>
      <w:r w:rsidRPr="00D92A35">
        <w:t xml:space="preserve">plynárenství pro úsporu </w:t>
      </w:r>
      <w:proofErr w:type="spellStart"/>
      <w:r w:rsidRPr="00D92A35">
        <w:t>CO</w:t>
      </w:r>
      <w:r w:rsidRPr="00D92A35">
        <w:rPr>
          <w:vertAlign w:val="subscript"/>
        </w:rPr>
        <w:t>2</w:t>
      </w:r>
      <w:proofErr w:type="spellEnd"/>
      <w:r w:rsidRPr="00D92A35">
        <w:t xml:space="preserve"> v podobném duchu jako u </w:t>
      </w:r>
      <w:proofErr w:type="spellStart"/>
      <w:r w:rsidRPr="00D92A35">
        <w:t>elktroenergetiky</w:t>
      </w:r>
      <w:proofErr w:type="spellEnd"/>
      <w:r w:rsidRPr="00D92A35">
        <w:t xml:space="preserve"> se lze jen dohadovat.</w:t>
      </w:r>
    </w:p>
    <w:p w:rsidR="00073038" w:rsidRPr="000A0AFC" w:rsidRDefault="00073038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C5F79" w:rsidRPr="000A0AFC" w:rsidRDefault="003C5F79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55C36" w:rsidRPr="000A0AFC" w:rsidRDefault="003C5F79" w:rsidP="00055C36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  <w:r w:rsidRPr="000A0AFC">
        <w:rPr>
          <w:b/>
        </w:rPr>
        <w:t>D.</w:t>
      </w:r>
      <w:r w:rsidRPr="000A0AFC">
        <w:rPr>
          <w:b/>
        </w:rPr>
        <w:tab/>
        <w:t>DOPORUČUJÍCÍ PŘIPOMÍNKY</w:t>
      </w:r>
    </w:p>
    <w:p w:rsidR="00073038" w:rsidRDefault="00D92A35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D92A35">
        <w:t xml:space="preserve">V kapitole 5.7 se na str. 74 objevuje tvrzení, že energetické využití odpadů se má v budoucnu zvýšit. Faktem je, že schválená </w:t>
      </w:r>
      <w:proofErr w:type="spellStart"/>
      <w:proofErr w:type="gramStart"/>
      <w:r w:rsidRPr="00D92A35">
        <w:t>POH</w:t>
      </w:r>
      <w:proofErr w:type="spellEnd"/>
      <w:proofErr w:type="gramEnd"/>
      <w:r w:rsidRPr="00D92A35">
        <w:t xml:space="preserve"> ČR </w:t>
      </w:r>
      <w:proofErr w:type="gramStart"/>
      <w:r w:rsidRPr="00D92A35">
        <w:t>deklaruje</w:t>
      </w:r>
      <w:proofErr w:type="gramEnd"/>
      <w:r w:rsidRPr="00D92A35">
        <w:t xml:space="preserve"> energetické využití odpadu jako třetí hlavní cíl. Smutné je, že návrh </w:t>
      </w:r>
      <w:proofErr w:type="spellStart"/>
      <w:r w:rsidRPr="00D92A35">
        <w:t>POK</w:t>
      </w:r>
      <w:proofErr w:type="spellEnd"/>
      <w:r w:rsidRPr="00D92A35">
        <w:t xml:space="preserve"> ČR tento pochybný cíl, navzdory zjevnému rozporu s propagovanou hierarchi</w:t>
      </w:r>
      <w:r>
        <w:t>í</w:t>
      </w:r>
      <w:r w:rsidRPr="00D92A35">
        <w:t xml:space="preserve"> nakládání s odpady, nadále podporuje. Přestože je spalování odpadů ve vyspělém světě považováno za překonané a ekonomicky neopodstatněné, ČR se stále domnívá, že největším přínosem odpadů pro snížení emisí </w:t>
      </w:r>
      <w:proofErr w:type="spellStart"/>
      <w:r w:rsidRPr="00D92A35">
        <w:t>CO</w:t>
      </w:r>
      <w:r w:rsidRPr="00D92A35">
        <w:rPr>
          <w:vertAlign w:val="subscript"/>
        </w:rPr>
        <w:t>2</w:t>
      </w:r>
      <w:proofErr w:type="spellEnd"/>
      <w:r w:rsidRPr="00D92A35">
        <w:t xml:space="preserve"> je jejich spálení.</w:t>
      </w:r>
    </w:p>
    <w:p w:rsidR="00073038" w:rsidRDefault="00073038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D92A35" w:rsidRDefault="00D92A35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D92A35" w:rsidRDefault="00D92A35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D92A35" w:rsidRPr="000A0AFC" w:rsidRDefault="00D92A35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8475A" w:rsidRPr="000A0AFC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0A0AFC">
        <w:t xml:space="preserve">Praha </w:t>
      </w:r>
      <w:r w:rsidR="00D92A35">
        <w:t>23</w:t>
      </w:r>
      <w:r w:rsidRPr="000A0AFC">
        <w:t xml:space="preserve">. </w:t>
      </w:r>
      <w:r w:rsidR="000A0AFC">
        <w:t>února</w:t>
      </w:r>
      <w:r w:rsidRPr="000A0AFC">
        <w:t xml:space="preserve"> 201</w:t>
      </w:r>
      <w:r w:rsidR="000A0AFC">
        <w:t>6</w:t>
      </w:r>
    </w:p>
    <w:sectPr w:rsidR="0048475A" w:rsidRPr="000A0AFC" w:rsidSect="00E44785">
      <w:headerReference w:type="first" r:id="rId9"/>
      <w:pgSz w:w="11906" w:h="16838" w:code="9"/>
      <w:pgMar w:top="212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24" w:rsidRDefault="00657A24" w:rsidP="00A86B2C">
      <w:pPr>
        <w:spacing w:after="0" w:line="240" w:lineRule="auto"/>
      </w:pPr>
      <w:r>
        <w:separator/>
      </w:r>
    </w:p>
  </w:endnote>
  <w:endnote w:type="continuationSeparator" w:id="0">
    <w:p w:rsidR="00657A24" w:rsidRDefault="00657A24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24" w:rsidRDefault="00657A24" w:rsidP="00A86B2C">
      <w:pPr>
        <w:spacing w:after="0" w:line="240" w:lineRule="auto"/>
      </w:pPr>
      <w:r>
        <w:separator/>
      </w:r>
    </w:p>
  </w:footnote>
  <w:footnote w:type="continuationSeparator" w:id="0">
    <w:p w:rsidR="00657A24" w:rsidRDefault="00657A24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2C" w:rsidRDefault="00A86B2C" w:rsidP="00A86B2C">
    <w:pPr>
      <w:pStyle w:val="Zhlav"/>
      <w:jc w:val="center"/>
    </w:pPr>
    <w:r w:rsidRPr="00A86B2C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511ED"/>
    <w:rsid w:val="00055C36"/>
    <w:rsid w:val="00073038"/>
    <w:rsid w:val="00085B92"/>
    <w:rsid w:val="000A0AFC"/>
    <w:rsid w:val="000B5F11"/>
    <w:rsid w:val="000C466E"/>
    <w:rsid w:val="000D0F58"/>
    <w:rsid w:val="000E092B"/>
    <w:rsid w:val="00102933"/>
    <w:rsid w:val="00107BF2"/>
    <w:rsid w:val="0011347F"/>
    <w:rsid w:val="00137778"/>
    <w:rsid w:val="00141AAA"/>
    <w:rsid w:val="00170158"/>
    <w:rsid w:val="001776C1"/>
    <w:rsid w:val="00193D68"/>
    <w:rsid w:val="001B5C83"/>
    <w:rsid w:val="001C1A49"/>
    <w:rsid w:val="001D64A0"/>
    <w:rsid w:val="001E276E"/>
    <w:rsid w:val="001F4636"/>
    <w:rsid w:val="00200A26"/>
    <w:rsid w:val="00203C55"/>
    <w:rsid w:val="00241F59"/>
    <w:rsid w:val="002515A5"/>
    <w:rsid w:val="00263AFD"/>
    <w:rsid w:val="00266FC1"/>
    <w:rsid w:val="00276473"/>
    <w:rsid w:val="002B3746"/>
    <w:rsid w:val="002C47A4"/>
    <w:rsid w:val="002F2828"/>
    <w:rsid w:val="002F45D7"/>
    <w:rsid w:val="002F792F"/>
    <w:rsid w:val="00302F26"/>
    <w:rsid w:val="0030729E"/>
    <w:rsid w:val="0032279B"/>
    <w:rsid w:val="00324F39"/>
    <w:rsid w:val="00356B06"/>
    <w:rsid w:val="00376877"/>
    <w:rsid w:val="00381EA0"/>
    <w:rsid w:val="00383044"/>
    <w:rsid w:val="00385822"/>
    <w:rsid w:val="003A2D75"/>
    <w:rsid w:val="003C5F79"/>
    <w:rsid w:val="003D2DAA"/>
    <w:rsid w:val="003E26AC"/>
    <w:rsid w:val="00402E21"/>
    <w:rsid w:val="004150E1"/>
    <w:rsid w:val="004238B4"/>
    <w:rsid w:val="004307FA"/>
    <w:rsid w:val="004325EC"/>
    <w:rsid w:val="00452065"/>
    <w:rsid w:val="004660D4"/>
    <w:rsid w:val="0048475A"/>
    <w:rsid w:val="00493533"/>
    <w:rsid w:val="004A15F9"/>
    <w:rsid w:val="004B0847"/>
    <w:rsid w:val="004C5DBF"/>
    <w:rsid w:val="004D5CCD"/>
    <w:rsid w:val="004E5EC2"/>
    <w:rsid w:val="004F6633"/>
    <w:rsid w:val="00503560"/>
    <w:rsid w:val="0051212C"/>
    <w:rsid w:val="00524378"/>
    <w:rsid w:val="00535CAD"/>
    <w:rsid w:val="00552556"/>
    <w:rsid w:val="005664DD"/>
    <w:rsid w:val="00580EB6"/>
    <w:rsid w:val="00595359"/>
    <w:rsid w:val="005B1309"/>
    <w:rsid w:val="005B6F9C"/>
    <w:rsid w:val="005C70D0"/>
    <w:rsid w:val="005D2DB2"/>
    <w:rsid w:val="005F5969"/>
    <w:rsid w:val="0060292B"/>
    <w:rsid w:val="00625139"/>
    <w:rsid w:val="006308EB"/>
    <w:rsid w:val="00637D0D"/>
    <w:rsid w:val="006552C7"/>
    <w:rsid w:val="006553C6"/>
    <w:rsid w:val="00657A24"/>
    <w:rsid w:val="00663593"/>
    <w:rsid w:val="00674FEE"/>
    <w:rsid w:val="00691289"/>
    <w:rsid w:val="006918A3"/>
    <w:rsid w:val="006A0325"/>
    <w:rsid w:val="006A4E50"/>
    <w:rsid w:val="006B5F1A"/>
    <w:rsid w:val="006B71E4"/>
    <w:rsid w:val="006C7CE9"/>
    <w:rsid w:val="006E3A8F"/>
    <w:rsid w:val="007051AD"/>
    <w:rsid w:val="007069C5"/>
    <w:rsid w:val="00717F38"/>
    <w:rsid w:val="007335B6"/>
    <w:rsid w:val="00737CDD"/>
    <w:rsid w:val="00742BC3"/>
    <w:rsid w:val="00752052"/>
    <w:rsid w:val="00765878"/>
    <w:rsid w:val="0077211F"/>
    <w:rsid w:val="00783614"/>
    <w:rsid w:val="0078571A"/>
    <w:rsid w:val="007A06B4"/>
    <w:rsid w:val="007E58AF"/>
    <w:rsid w:val="007E6A5E"/>
    <w:rsid w:val="007F2972"/>
    <w:rsid w:val="00801F4D"/>
    <w:rsid w:val="0081146F"/>
    <w:rsid w:val="0081645A"/>
    <w:rsid w:val="00834616"/>
    <w:rsid w:val="00837558"/>
    <w:rsid w:val="00843062"/>
    <w:rsid w:val="00844545"/>
    <w:rsid w:val="0085074D"/>
    <w:rsid w:val="00865DF7"/>
    <w:rsid w:val="00867D97"/>
    <w:rsid w:val="00873A04"/>
    <w:rsid w:val="008850DC"/>
    <w:rsid w:val="00887BEF"/>
    <w:rsid w:val="00892879"/>
    <w:rsid w:val="008A52AE"/>
    <w:rsid w:val="008A7698"/>
    <w:rsid w:val="008B541F"/>
    <w:rsid w:val="008B7066"/>
    <w:rsid w:val="008C6506"/>
    <w:rsid w:val="008D27E7"/>
    <w:rsid w:val="008E140E"/>
    <w:rsid w:val="008F1D8D"/>
    <w:rsid w:val="0091259A"/>
    <w:rsid w:val="00930717"/>
    <w:rsid w:val="009317F3"/>
    <w:rsid w:val="00934F0B"/>
    <w:rsid w:val="009413A5"/>
    <w:rsid w:val="00950081"/>
    <w:rsid w:val="009A08CE"/>
    <w:rsid w:val="009A5261"/>
    <w:rsid w:val="009B3460"/>
    <w:rsid w:val="009C26A1"/>
    <w:rsid w:val="009C28C1"/>
    <w:rsid w:val="00A0284F"/>
    <w:rsid w:val="00A4194F"/>
    <w:rsid w:val="00A45A4F"/>
    <w:rsid w:val="00A57749"/>
    <w:rsid w:val="00A86B2C"/>
    <w:rsid w:val="00A959D6"/>
    <w:rsid w:val="00A95D1D"/>
    <w:rsid w:val="00AA0130"/>
    <w:rsid w:val="00AA2DB3"/>
    <w:rsid w:val="00AC23C2"/>
    <w:rsid w:val="00AC3D97"/>
    <w:rsid w:val="00AC6BB7"/>
    <w:rsid w:val="00AD4F46"/>
    <w:rsid w:val="00AE10B4"/>
    <w:rsid w:val="00AF79DF"/>
    <w:rsid w:val="00B01203"/>
    <w:rsid w:val="00B117A3"/>
    <w:rsid w:val="00B40EC9"/>
    <w:rsid w:val="00B74108"/>
    <w:rsid w:val="00B76AE6"/>
    <w:rsid w:val="00BA05C8"/>
    <w:rsid w:val="00BC4F10"/>
    <w:rsid w:val="00BC60AE"/>
    <w:rsid w:val="00BF39D5"/>
    <w:rsid w:val="00BF7057"/>
    <w:rsid w:val="00BF710E"/>
    <w:rsid w:val="00C002C0"/>
    <w:rsid w:val="00C16795"/>
    <w:rsid w:val="00C23AC1"/>
    <w:rsid w:val="00C3752E"/>
    <w:rsid w:val="00C82487"/>
    <w:rsid w:val="00C83C6D"/>
    <w:rsid w:val="00CD73C6"/>
    <w:rsid w:val="00CE2836"/>
    <w:rsid w:val="00CE32C4"/>
    <w:rsid w:val="00CE3C39"/>
    <w:rsid w:val="00D0121E"/>
    <w:rsid w:val="00D01CB3"/>
    <w:rsid w:val="00D07876"/>
    <w:rsid w:val="00D23F90"/>
    <w:rsid w:val="00D319EE"/>
    <w:rsid w:val="00D35F2A"/>
    <w:rsid w:val="00D766DB"/>
    <w:rsid w:val="00D92A35"/>
    <w:rsid w:val="00D9473B"/>
    <w:rsid w:val="00DA1C38"/>
    <w:rsid w:val="00DA34A5"/>
    <w:rsid w:val="00DB7F2A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26E8C"/>
    <w:rsid w:val="00E369ED"/>
    <w:rsid w:val="00E37BEA"/>
    <w:rsid w:val="00E44785"/>
    <w:rsid w:val="00E710D4"/>
    <w:rsid w:val="00E73446"/>
    <w:rsid w:val="00E76256"/>
    <w:rsid w:val="00E9327C"/>
    <w:rsid w:val="00EA4575"/>
    <w:rsid w:val="00EA46ED"/>
    <w:rsid w:val="00EB0B12"/>
    <w:rsid w:val="00EB5907"/>
    <w:rsid w:val="00EC4FD0"/>
    <w:rsid w:val="00EE4F03"/>
    <w:rsid w:val="00F0032A"/>
    <w:rsid w:val="00F07F5F"/>
    <w:rsid w:val="00F1590F"/>
    <w:rsid w:val="00F43F0B"/>
    <w:rsid w:val="00F5459D"/>
    <w:rsid w:val="00F5472F"/>
    <w:rsid w:val="00F74113"/>
    <w:rsid w:val="00F75A3B"/>
    <w:rsid w:val="00F777FD"/>
    <w:rsid w:val="00F85720"/>
    <w:rsid w:val="00FC5C2D"/>
    <w:rsid w:val="00FC6417"/>
    <w:rsid w:val="00FD0B1A"/>
    <w:rsid w:val="00FD12D2"/>
    <w:rsid w:val="00FD5D38"/>
    <w:rsid w:val="00FD7B72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724A-F412-49A1-8218-CF707F63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1032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</cp:revision>
  <dcterms:created xsi:type="dcterms:W3CDTF">2016-02-23T13:24:00Z</dcterms:created>
  <dcterms:modified xsi:type="dcterms:W3CDTF">2016-02-23T13:47:00Z</dcterms:modified>
</cp:coreProperties>
</file>