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EF3" w:rsidRPr="0049082E" w:rsidRDefault="00AE2644" w:rsidP="005D0D15">
      <w:pPr>
        <w:spacing w:before="80" w:after="80"/>
        <w:jc w:val="left"/>
        <w:rPr>
          <w:b/>
          <w:sz w:val="40"/>
        </w:rPr>
      </w:pPr>
      <w:r>
        <w:rPr>
          <w:b/>
          <w:sz w:val="40"/>
        </w:rPr>
        <w:t>Commission Consultation</w:t>
      </w:r>
      <w:r w:rsidR="00785048">
        <w:rPr>
          <w:b/>
          <w:sz w:val="40"/>
        </w:rPr>
        <w:t xml:space="preserve"> on an EU strategy for liquefied natural gas and gas storage</w:t>
      </w:r>
      <w:r w:rsidR="00785048">
        <w:rPr>
          <w:rStyle w:val="Znakapoznpodarou"/>
          <w:b/>
          <w:sz w:val="40"/>
        </w:rPr>
        <w:footnoteReference w:id="1"/>
      </w:r>
    </w:p>
    <w:p w:rsidR="001C3EF3" w:rsidRPr="00AE2644" w:rsidRDefault="001C3EF3" w:rsidP="005D0D15">
      <w:pPr>
        <w:pBdr>
          <w:bottom w:val="single" w:sz="4" w:space="1" w:color="auto"/>
        </w:pBdr>
        <w:spacing w:before="80" w:after="80"/>
        <w:jc w:val="left"/>
        <w:rPr>
          <w:sz w:val="12"/>
          <w:szCs w:val="12"/>
        </w:rPr>
      </w:pPr>
    </w:p>
    <w:p w:rsidR="00E36B25" w:rsidRDefault="00E36B25" w:rsidP="00E36B25">
      <w:pPr>
        <w:spacing w:before="0" w:after="200" w:line="276" w:lineRule="auto"/>
        <w:jc w:val="left"/>
      </w:pPr>
    </w:p>
    <w:p w:rsidR="00AE2644" w:rsidRDefault="00AE2644" w:rsidP="00AE2644">
      <w:pPr>
        <w:pStyle w:val="Nadpis1"/>
      </w:pPr>
      <w:r>
        <w:t>Responses to consultation</w:t>
      </w:r>
      <w:r w:rsidR="00A8422D">
        <w:t xml:space="preserve"> – LNG section</w:t>
      </w:r>
    </w:p>
    <w:p w:rsidR="00785048" w:rsidRDefault="00785048" w:rsidP="00A8422D">
      <w:pPr>
        <w:pStyle w:val="Nadpis2"/>
      </w:pPr>
      <w:r>
        <w:t>LNG in the EU today</w:t>
      </w:r>
    </w:p>
    <w:p w:rsidR="00785048" w:rsidRPr="00A8422D" w:rsidRDefault="00785048" w:rsidP="00785048">
      <w:pPr>
        <w:rPr>
          <w:i/>
        </w:rPr>
      </w:pPr>
      <w:r w:rsidRPr="00A8422D">
        <w:rPr>
          <w:i/>
        </w:rPr>
        <w:t>1. Do</w:t>
      </w:r>
      <w:r w:rsidR="00A8422D" w:rsidRPr="00A8422D">
        <w:rPr>
          <w:i/>
        </w:rPr>
        <w:t xml:space="preserve"> </w:t>
      </w:r>
      <w:r w:rsidRPr="00A8422D">
        <w:rPr>
          <w:i/>
        </w:rPr>
        <w:t>you</w:t>
      </w:r>
      <w:r w:rsidR="00A8422D" w:rsidRPr="00A8422D">
        <w:rPr>
          <w:i/>
        </w:rPr>
        <w:t xml:space="preserve"> </w:t>
      </w:r>
      <w:r w:rsidRPr="00A8422D">
        <w:rPr>
          <w:i/>
        </w:rPr>
        <w:t>agree</w:t>
      </w:r>
      <w:r w:rsidR="00A8422D" w:rsidRPr="00A8422D">
        <w:rPr>
          <w:i/>
        </w:rPr>
        <w:t xml:space="preserve"> </w:t>
      </w:r>
      <w:r w:rsidRPr="00A8422D">
        <w:rPr>
          <w:i/>
        </w:rPr>
        <w:t>with</w:t>
      </w:r>
      <w:r w:rsidR="00A8422D" w:rsidRPr="00A8422D">
        <w:rPr>
          <w:i/>
        </w:rPr>
        <w:t xml:space="preserve"> </w:t>
      </w:r>
      <w:r w:rsidRPr="00A8422D">
        <w:rPr>
          <w:i/>
        </w:rPr>
        <w:t>the</w:t>
      </w:r>
      <w:r w:rsidR="00A8422D" w:rsidRPr="00A8422D">
        <w:rPr>
          <w:i/>
        </w:rPr>
        <w:t xml:space="preserve"> </w:t>
      </w:r>
      <w:r w:rsidRPr="00A8422D">
        <w:rPr>
          <w:i/>
        </w:rPr>
        <w:t>assessment</w:t>
      </w:r>
      <w:r w:rsidR="00A8422D" w:rsidRPr="00A8422D">
        <w:rPr>
          <w:i/>
        </w:rPr>
        <w:t xml:space="preserve"> </w:t>
      </w:r>
      <w:r w:rsidRPr="00A8422D">
        <w:rPr>
          <w:i/>
        </w:rPr>
        <w:t>for</w:t>
      </w:r>
      <w:r w:rsidR="00A8422D" w:rsidRPr="00A8422D">
        <w:rPr>
          <w:i/>
        </w:rPr>
        <w:t xml:space="preserve"> </w:t>
      </w:r>
      <w:r w:rsidRPr="00A8422D">
        <w:rPr>
          <w:i/>
        </w:rPr>
        <w:t>the</w:t>
      </w:r>
      <w:r w:rsidR="00A8422D" w:rsidRPr="00A8422D">
        <w:rPr>
          <w:i/>
        </w:rPr>
        <w:t xml:space="preserve"> </w:t>
      </w:r>
      <w:r w:rsidRPr="00A8422D">
        <w:rPr>
          <w:i/>
        </w:rPr>
        <w:t>above</w:t>
      </w:r>
      <w:r w:rsidR="00A8422D" w:rsidRPr="00A8422D">
        <w:rPr>
          <w:i/>
        </w:rPr>
        <w:t xml:space="preserve"> </w:t>
      </w:r>
      <w:r w:rsidRPr="00A8422D">
        <w:rPr>
          <w:i/>
        </w:rPr>
        <w:t>regions</w:t>
      </w:r>
      <w:r w:rsidR="00A8422D" w:rsidRPr="00A8422D">
        <w:rPr>
          <w:i/>
        </w:rPr>
        <w:t xml:space="preserve"> </w:t>
      </w:r>
      <w:r w:rsidRPr="00A8422D">
        <w:rPr>
          <w:i/>
        </w:rPr>
        <w:t>in</w:t>
      </w:r>
      <w:r w:rsidR="00A8422D" w:rsidRPr="00A8422D">
        <w:rPr>
          <w:i/>
        </w:rPr>
        <w:t xml:space="preserve"> </w:t>
      </w:r>
      <w:r w:rsidRPr="00A8422D">
        <w:rPr>
          <w:i/>
        </w:rPr>
        <w:t>terms</w:t>
      </w:r>
      <w:r w:rsidR="00A8422D" w:rsidRPr="00A8422D">
        <w:rPr>
          <w:i/>
        </w:rPr>
        <w:t xml:space="preserve"> </w:t>
      </w:r>
      <w:r w:rsidRPr="00A8422D">
        <w:rPr>
          <w:i/>
        </w:rPr>
        <w:t>of</w:t>
      </w:r>
      <w:r w:rsidR="00A8422D" w:rsidRPr="00A8422D">
        <w:rPr>
          <w:i/>
        </w:rPr>
        <w:t xml:space="preserve"> </w:t>
      </w:r>
      <w:r w:rsidRPr="00A8422D">
        <w:rPr>
          <w:i/>
        </w:rPr>
        <w:t>infrastructure development challenges and needs to allow potential access for all Member States, in particular the most vulnerable ones, to LNG supplies either directly or through neighbouring countries? Do you have any analysis or view on what an optimal level/share of LNG in a region or Member State would be from a diversification / security of supply perspective? Please answer by Member state / region.</w:t>
      </w:r>
    </w:p>
    <w:p w:rsidR="00C770CF" w:rsidRPr="003C7F78" w:rsidRDefault="00C770CF" w:rsidP="00C770CF">
      <w:pPr>
        <w:rPr>
          <w:color w:val="1F497D" w:themeColor="text2"/>
        </w:rPr>
      </w:pPr>
      <w:r w:rsidRPr="003C7F78">
        <w:rPr>
          <w:color w:val="1F497D" w:themeColor="text2"/>
        </w:rPr>
        <w:t>No comment.</w:t>
      </w:r>
    </w:p>
    <w:p w:rsidR="00A8422D" w:rsidRPr="00A8422D" w:rsidRDefault="00785048" w:rsidP="00785048">
      <w:pPr>
        <w:rPr>
          <w:i/>
        </w:rPr>
      </w:pPr>
      <w:r w:rsidRPr="00A8422D">
        <w:rPr>
          <w:i/>
        </w:rPr>
        <w:t>Question 2: Do you have any analysis (cost/benefit) that helps identify the most cost-efficient options for demand reduction or infrastructure development and use, either through better interconnections to</w:t>
      </w:r>
      <w:r w:rsidR="00A8422D" w:rsidRPr="00A8422D">
        <w:rPr>
          <w:i/>
        </w:rPr>
        <w:t xml:space="preserve"> </w:t>
      </w:r>
      <w:r w:rsidRPr="00A8422D">
        <w:rPr>
          <w:i/>
        </w:rPr>
        <w:t>existing</w:t>
      </w:r>
      <w:r w:rsidR="00A8422D" w:rsidRPr="00A8422D">
        <w:rPr>
          <w:i/>
        </w:rPr>
        <w:t xml:space="preserve"> </w:t>
      </w:r>
      <w:r w:rsidRPr="00A8422D">
        <w:rPr>
          <w:i/>
        </w:rPr>
        <w:t>LNG terminals and/or</w:t>
      </w:r>
      <w:r w:rsidR="00A8422D" w:rsidRPr="00A8422D">
        <w:rPr>
          <w:i/>
        </w:rPr>
        <w:t xml:space="preserve"> </w:t>
      </w:r>
      <w:r w:rsidRPr="00A8422D">
        <w:rPr>
          <w:i/>
        </w:rPr>
        <w:t>new</w:t>
      </w:r>
      <w:r w:rsidR="00A8422D" w:rsidRPr="00A8422D">
        <w:rPr>
          <w:i/>
        </w:rPr>
        <w:t xml:space="preserve"> </w:t>
      </w:r>
      <w:r w:rsidRPr="00A8422D">
        <w:rPr>
          <w:i/>
        </w:rPr>
        <w:t>LNG</w:t>
      </w:r>
      <w:r w:rsidR="00A8422D" w:rsidRPr="00A8422D">
        <w:rPr>
          <w:i/>
        </w:rPr>
        <w:t xml:space="preserve"> </w:t>
      </w:r>
      <w:r w:rsidRPr="00A8422D">
        <w:rPr>
          <w:i/>
        </w:rPr>
        <w:t>infrastructure</w:t>
      </w:r>
      <w:r w:rsidR="00A8422D" w:rsidRPr="00A8422D">
        <w:rPr>
          <w:i/>
        </w:rPr>
        <w:t xml:space="preserve"> </w:t>
      </w:r>
      <w:r w:rsidRPr="00A8422D">
        <w:rPr>
          <w:i/>
        </w:rPr>
        <w:t>for</w:t>
      </w:r>
      <w:r w:rsidR="00A8422D" w:rsidRPr="00A8422D">
        <w:rPr>
          <w:i/>
        </w:rPr>
        <w:t xml:space="preserve"> </w:t>
      </w:r>
      <w:r w:rsidRPr="00A8422D">
        <w:rPr>
          <w:i/>
        </w:rPr>
        <w:t>the most</w:t>
      </w:r>
      <w:r w:rsidR="00A8422D" w:rsidRPr="00A8422D">
        <w:rPr>
          <w:i/>
        </w:rPr>
        <w:t xml:space="preserve"> </w:t>
      </w:r>
      <w:r w:rsidRPr="00A8422D">
        <w:rPr>
          <w:i/>
        </w:rPr>
        <w:t>vulnerable</w:t>
      </w:r>
      <w:r w:rsidR="00A8422D" w:rsidRPr="00A8422D">
        <w:rPr>
          <w:i/>
        </w:rPr>
        <w:t xml:space="preserve"> </w:t>
      </w:r>
      <w:r w:rsidRPr="00A8422D">
        <w:rPr>
          <w:i/>
        </w:rPr>
        <w:t>Member</w:t>
      </w:r>
      <w:r w:rsidR="00A8422D" w:rsidRPr="00A8422D">
        <w:rPr>
          <w:i/>
        </w:rPr>
        <w:t xml:space="preserve"> </w:t>
      </w:r>
      <w:r w:rsidRPr="00A8422D">
        <w:rPr>
          <w:i/>
        </w:rPr>
        <w:t>States? What, in your view, are reasons, circumstances to (dis)favour new LNG investments in new locations as opposed to pipeline investments to connect existing LNG terminals to those new markets?</w:t>
      </w:r>
    </w:p>
    <w:p w:rsidR="00C770CF" w:rsidRPr="003C7F78" w:rsidRDefault="00C770CF" w:rsidP="00C770CF">
      <w:pPr>
        <w:rPr>
          <w:color w:val="1F497D" w:themeColor="text2"/>
        </w:rPr>
      </w:pPr>
      <w:r w:rsidRPr="003C7F78">
        <w:rPr>
          <w:color w:val="1F497D" w:themeColor="text2"/>
        </w:rPr>
        <w:t>No comment.</w:t>
      </w:r>
    </w:p>
    <w:p w:rsidR="00A8422D" w:rsidRPr="00A8422D" w:rsidRDefault="00785048" w:rsidP="00785048">
      <w:pPr>
        <w:rPr>
          <w:i/>
        </w:rPr>
      </w:pPr>
      <w:r w:rsidRPr="00A8422D">
        <w:rPr>
          <w:i/>
        </w:rPr>
        <w:t>3. Do you think, in addition to the already existing TEN-E Regulation, any further EU action is needed</w:t>
      </w:r>
      <w:r w:rsidR="00A8422D" w:rsidRPr="00A8422D">
        <w:rPr>
          <w:i/>
        </w:rPr>
        <w:t xml:space="preserve"> </w:t>
      </w:r>
      <w:r w:rsidRPr="00A8422D">
        <w:rPr>
          <w:i/>
        </w:rPr>
        <w:t>in</w:t>
      </w:r>
      <w:r w:rsidR="00A8422D" w:rsidRPr="00A8422D">
        <w:rPr>
          <w:i/>
        </w:rPr>
        <w:t xml:space="preserve"> </w:t>
      </w:r>
      <w:r w:rsidRPr="00A8422D">
        <w:rPr>
          <w:i/>
        </w:rPr>
        <w:t>this</w:t>
      </w:r>
      <w:r w:rsidR="00A8422D" w:rsidRPr="00A8422D">
        <w:rPr>
          <w:i/>
        </w:rPr>
        <w:t xml:space="preserve"> </w:t>
      </w:r>
      <w:r w:rsidRPr="00A8422D">
        <w:rPr>
          <w:i/>
        </w:rPr>
        <w:t>regard?</w:t>
      </w:r>
      <w:r w:rsidR="00A8422D" w:rsidRPr="00A8422D">
        <w:rPr>
          <w:i/>
        </w:rPr>
        <w:t xml:space="preserve"> </w:t>
      </w:r>
      <w:r w:rsidRPr="00A8422D">
        <w:rPr>
          <w:i/>
        </w:rPr>
        <w:t>Do</w:t>
      </w:r>
      <w:r w:rsidR="00A8422D" w:rsidRPr="00A8422D">
        <w:rPr>
          <w:i/>
        </w:rPr>
        <w:t xml:space="preserve"> </w:t>
      </w:r>
      <w:r w:rsidRPr="00A8422D">
        <w:rPr>
          <w:i/>
        </w:rPr>
        <w:t>you</w:t>
      </w:r>
      <w:r w:rsidR="00A8422D" w:rsidRPr="00A8422D">
        <w:rPr>
          <w:i/>
        </w:rPr>
        <w:t xml:space="preserve"> </w:t>
      </w:r>
      <w:r w:rsidRPr="00A8422D">
        <w:rPr>
          <w:i/>
        </w:rPr>
        <w:t>think</w:t>
      </w:r>
      <w:r w:rsidR="00A8422D" w:rsidRPr="00A8422D">
        <w:rPr>
          <w:i/>
        </w:rPr>
        <w:t xml:space="preserve"> </w:t>
      </w:r>
      <w:r w:rsidRPr="00A8422D">
        <w:rPr>
          <w:i/>
        </w:rPr>
        <w:t>the</w:t>
      </w:r>
      <w:r w:rsidR="00A8422D" w:rsidRPr="00A8422D">
        <w:rPr>
          <w:i/>
        </w:rPr>
        <w:t xml:space="preserve"> </w:t>
      </w:r>
      <w:r w:rsidRPr="00A8422D">
        <w:rPr>
          <w:i/>
        </w:rPr>
        <w:t>use</w:t>
      </w:r>
      <w:r w:rsidR="00A8422D" w:rsidRPr="00A8422D">
        <w:rPr>
          <w:i/>
        </w:rPr>
        <w:t xml:space="preserve"> </w:t>
      </w:r>
      <w:r w:rsidRPr="00A8422D">
        <w:rPr>
          <w:i/>
        </w:rPr>
        <w:t>of</w:t>
      </w:r>
      <w:r w:rsidR="00A8422D" w:rsidRPr="00A8422D">
        <w:rPr>
          <w:i/>
        </w:rPr>
        <w:t xml:space="preserve"> </w:t>
      </w:r>
      <w:r w:rsidRPr="00A8422D">
        <w:rPr>
          <w:i/>
        </w:rPr>
        <w:t>LNG</w:t>
      </w:r>
      <w:r w:rsidR="00A8422D" w:rsidRPr="00A8422D">
        <w:rPr>
          <w:i/>
        </w:rPr>
        <w:t xml:space="preserve"> </w:t>
      </w:r>
      <w:r w:rsidRPr="00A8422D">
        <w:rPr>
          <w:i/>
        </w:rPr>
        <w:t>gas</w:t>
      </w:r>
      <w:r w:rsidR="00A8422D" w:rsidRPr="00A8422D">
        <w:rPr>
          <w:i/>
        </w:rPr>
        <w:t xml:space="preserve"> </w:t>
      </w:r>
      <w:r w:rsidRPr="00A8422D">
        <w:rPr>
          <w:i/>
        </w:rPr>
        <w:t>and</w:t>
      </w:r>
      <w:r w:rsidR="00A8422D" w:rsidRPr="00A8422D">
        <w:rPr>
          <w:i/>
        </w:rPr>
        <w:t xml:space="preserve"> </w:t>
      </w:r>
      <w:r w:rsidRPr="00A8422D">
        <w:rPr>
          <w:i/>
        </w:rPr>
        <w:t>existing</w:t>
      </w:r>
      <w:r w:rsidR="00A8422D" w:rsidRPr="00A8422D">
        <w:rPr>
          <w:i/>
        </w:rPr>
        <w:t xml:space="preserve"> </w:t>
      </w:r>
      <w:r w:rsidRPr="00A8422D">
        <w:rPr>
          <w:i/>
        </w:rPr>
        <w:t>LNG</w:t>
      </w:r>
      <w:r w:rsidR="00A8422D" w:rsidRPr="00A8422D">
        <w:rPr>
          <w:i/>
        </w:rPr>
        <w:t xml:space="preserve"> </w:t>
      </w:r>
      <w:r w:rsidRPr="00A8422D">
        <w:rPr>
          <w:i/>
        </w:rPr>
        <w:t>infrastructure</w:t>
      </w:r>
      <w:r w:rsidR="00A8422D" w:rsidRPr="00A8422D">
        <w:rPr>
          <w:i/>
        </w:rPr>
        <w:t xml:space="preserve"> </w:t>
      </w:r>
      <w:r w:rsidRPr="00A8422D">
        <w:rPr>
          <w:i/>
        </w:rPr>
        <w:t>could</w:t>
      </w:r>
      <w:r w:rsidR="00A8422D" w:rsidRPr="00A8422D">
        <w:rPr>
          <w:i/>
        </w:rPr>
        <w:t xml:space="preserve"> </w:t>
      </w:r>
      <w:r w:rsidRPr="00A8422D">
        <w:rPr>
          <w:i/>
        </w:rPr>
        <w:t>be improved e.g. by better storage possibilities, better network cooperation of TSOs or other measures? Please give examples.</w:t>
      </w:r>
    </w:p>
    <w:p w:rsidR="00C770CF" w:rsidRPr="003C7F78" w:rsidRDefault="00C770CF" w:rsidP="00C770CF">
      <w:pPr>
        <w:rPr>
          <w:color w:val="1F497D" w:themeColor="text2"/>
        </w:rPr>
      </w:pPr>
      <w:r w:rsidRPr="003C7F78">
        <w:rPr>
          <w:color w:val="1F497D" w:themeColor="text2"/>
        </w:rPr>
        <w:t>No comment.</w:t>
      </w:r>
    </w:p>
    <w:p w:rsidR="00A8422D" w:rsidRPr="00A8422D" w:rsidRDefault="00785048" w:rsidP="00785048">
      <w:pPr>
        <w:rPr>
          <w:i/>
        </w:rPr>
      </w:pPr>
      <w:r w:rsidRPr="00A8422D">
        <w:rPr>
          <w:i/>
        </w:rPr>
        <w:t>4. What in your view explains the low use rates in some regions? Given uncertainties over future gas demand, how would you assess the risk of stranded assets and lock-in effects (and the risk of</w:t>
      </w:r>
      <w:r w:rsidR="00A8422D" w:rsidRPr="00A8422D">
        <w:rPr>
          <w:i/>
        </w:rPr>
        <w:t xml:space="preserve"> </w:t>
      </w:r>
      <w:r w:rsidRPr="00A8422D">
        <w:rPr>
          <w:i/>
        </w:rPr>
        <w:t>diverting</w:t>
      </w:r>
      <w:r w:rsidR="00A8422D" w:rsidRPr="00A8422D">
        <w:rPr>
          <w:i/>
        </w:rPr>
        <w:t xml:space="preserve"> </w:t>
      </w:r>
      <w:r w:rsidRPr="00A8422D">
        <w:rPr>
          <w:i/>
        </w:rPr>
        <w:t>investments</w:t>
      </w:r>
      <w:r w:rsidR="00A8422D" w:rsidRPr="00A8422D">
        <w:rPr>
          <w:i/>
        </w:rPr>
        <w:t xml:space="preserve"> </w:t>
      </w:r>
      <w:r w:rsidRPr="00A8422D">
        <w:rPr>
          <w:i/>
        </w:rPr>
        <w:t>from</w:t>
      </w:r>
      <w:r w:rsidR="00A8422D" w:rsidRPr="00A8422D">
        <w:rPr>
          <w:i/>
        </w:rPr>
        <w:t xml:space="preserve"> </w:t>
      </w:r>
      <w:r w:rsidRPr="00A8422D">
        <w:rPr>
          <w:i/>
        </w:rPr>
        <w:t>low</w:t>
      </w:r>
      <w:r w:rsidR="00A8422D" w:rsidRPr="00A8422D">
        <w:rPr>
          <w:i/>
        </w:rPr>
        <w:t xml:space="preserve"> </w:t>
      </w:r>
      <w:r w:rsidRPr="00A8422D">
        <w:rPr>
          <w:i/>
        </w:rPr>
        <w:t>carbon</w:t>
      </w:r>
      <w:r w:rsidR="00A8422D" w:rsidRPr="00A8422D">
        <w:rPr>
          <w:i/>
        </w:rPr>
        <w:t xml:space="preserve"> </w:t>
      </w:r>
      <w:r w:rsidRPr="00A8422D">
        <w:rPr>
          <w:i/>
        </w:rPr>
        <w:t>technologies</w:t>
      </w:r>
      <w:r w:rsidR="00A8422D" w:rsidRPr="00A8422D">
        <w:rPr>
          <w:i/>
        </w:rPr>
        <w:t xml:space="preserve"> </w:t>
      </w:r>
      <w:r w:rsidRPr="00A8422D">
        <w:rPr>
          <w:i/>
        </w:rPr>
        <w:t>such</w:t>
      </w:r>
      <w:r w:rsidR="00A8422D" w:rsidRPr="00A8422D">
        <w:rPr>
          <w:i/>
        </w:rPr>
        <w:t xml:space="preserve"> </w:t>
      </w:r>
      <w:r w:rsidRPr="00A8422D">
        <w:rPr>
          <w:i/>
        </w:rPr>
        <w:t>as</w:t>
      </w:r>
      <w:r w:rsidR="00A8422D" w:rsidRPr="00A8422D">
        <w:rPr>
          <w:i/>
        </w:rPr>
        <w:t xml:space="preserve"> </w:t>
      </w:r>
      <w:r w:rsidRPr="00A8422D">
        <w:rPr>
          <w:i/>
        </w:rPr>
        <w:t>renewables</w:t>
      </w:r>
      <w:r w:rsidR="00A8422D" w:rsidRPr="00A8422D">
        <w:rPr>
          <w:i/>
        </w:rPr>
        <w:t xml:space="preserve"> </w:t>
      </w:r>
      <w:r w:rsidRPr="00A8422D">
        <w:rPr>
          <w:i/>
        </w:rPr>
        <w:t>and</w:t>
      </w:r>
      <w:r w:rsidR="00A8422D" w:rsidRPr="00A8422D">
        <w:rPr>
          <w:i/>
        </w:rPr>
        <w:t xml:space="preserve"> </w:t>
      </w:r>
      <w:r w:rsidRPr="00A8422D">
        <w:rPr>
          <w:i/>
        </w:rPr>
        <w:t>delaying</w:t>
      </w:r>
      <w:r w:rsidR="00A8422D" w:rsidRPr="00A8422D">
        <w:rPr>
          <w:i/>
        </w:rPr>
        <w:t xml:space="preserve"> </w:t>
      </w:r>
      <w:r w:rsidRPr="00A8422D">
        <w:rPr>
          <w:i/>
        </w:rPr>
        <w:t>a</w:t>
      </w:r>
      <w:r w:rsidR="00A8422D" w:rsidRPr="00A8422D">
        <w:rPr>
          <w:i/>
        </w:rPr>
        <w:t xml:space="preserve"> </w:t>
      </w:r>
      <w:r w:rsidRPr="00A8422D">
        <w:rPr>
          <w:i/>
        </w:rPr>
        <w:t>true change in energy systems) and weigh those against risks to gas security and resilience? What options exist in your view to reduce and/or address the risk of stranded assets?</w:t>
      </w:r>
    </w:p>
    <w:p w:rsidR="00C770CF" w:rsidRPr="003C7F78" w:rsidRDefault="00C770CF" w:rsidP="00C770CF">
      <w:pPr>
        <w:rPr>
          <w:color w:val="1F497D" w:themeColor="text2"/>
        </w:rPr>
      </w:pPr>
      <w:r w:rsidRPr="003C7F78">
        <w:rPr>
          <w:color w:val="1F497D" w:themeColor="text2"/>
        </w:rPr>
        <w:t>No comment.</w:t>
      </w:r>
    </w:p>
    <w:p w:rsidR="00A8422D" w:rsidRPr="00A8422D" w:rsidRDefault="00785048" w:rsidP="00785048">
      <w:pPr>
        <w:rPr>
          <w:i/>
        </w:rPr>
      </w:pPr>
      <w:r w:rsidRPr="00A8422D">
        <w:rPr>
          <w:i/>
        </w:rPr>
        <w:t>5. The</w:t>
      </w:r>
      <w:r w:rsidR="00A8422D" w:rsidRPr="00A8422D">
        <w:rPr>
          <w:i/>
        </w:rPr>
        <w:t xml:space="preserve"> </w:t>
      </w:r>
      <w:r w:rsidRPr="00A8422D">
        <w:rPr>
          <w:i/>
        </w:rPr>
        <w:t>Energy</w:t>
      </w:r>
      <w:r w:rsidR="00A8422D" w:rsidRPr="00A8422D">
        <w:rPr>
          <w:i/>
        </w:rPr>
        <w:t xml:space="preserve"> </w:t>
      </w:r>
      <w:r w:rsidRPr="00A8422D">
        <w:rPr>
          <w:i/>
        </w:rPr>
        <w:t>Union</w:t>
      </w:r>
      <w:r w:rsidR="00A8422D" w:rsidRPr="00A8422D">
        <w:rPr>
          <w:i/>
        </w:rPr>
        <w:t xml:space="preserve"> </w:t>
      </w:r>
      <w:r w:rsidRPr="00A8422D">
        <w:rPr>
          <w:i/>
        </w:rPr>
        <w:t>commits</w:t>
      </w:r>
      <w:r w:rsidR="00A8422D" w:rsidRPr="00A8422D">
        <w:rPr>
          <w:i/>
        </w:rPr>
        <w:t xml:space="preserve"> </w:t>
      </w:r>
      <w:r w:rsidRPr="00A8422D">
        <w:rPr>
          <w:i/>
        </w:rPr>
        <w:t>the</w:t>
      </w:r>
      <w:r w:rsidR="00A8422D" w:rsidRPr="00A8422D">
        <w:rPr>
          <w:i/>
        </w:rPr>
        <w:t xml:space="preserve"> </w:t>
      </w:r>
      <w:r w:rsidRPr="00A8422D">
        <w:rPr>
          <w:i/>
        </w:rPr>
        <w:t>EU</w:t>
      </w:r>
      <w:r w:rsidR="00A8422D" w:rsidRPr="00A8422D">
        <w:rPr>
          <w:i/>
        </w:rPr>
        <w:t xml:space="preserve"> </w:t>
      </w:r>
      <w:r w:rsidRPr="00A8422D">
        <w:rPr>
          <w:i/>
        </w:rPr>
        <w:t>to</w:t>
      </w:r>
      <w:r w:rsidR="00A8422D" w:rsidRPr="00A8422D">
        <w:rPr>
          <w:i/>
        </w:rPr>
        <w:t xml:space="preserve"> </w:t>
      </w:r>
      <w:r w:rsidRPr="00A8422D">
        <w:rPr>
          <w:i/>
        </w:rPr>
        <w:t>meeting</w:t>
      </w:r>
      <w:r w:rsidR="00A8422D" w:rsidRPr="00A8422D">
        <w:rPr>
          <w:i/>
        </w:rPr>
        <w:t xml:space="preserve"> </w:t>
      </w:r>
      <w:r w:rsidRPr="00A8422D">
        <w:rPr>
          <w:i/>
        </w:rPr>
        <w:t>ambitious</w:t>
      </w:r>
      <w:r w:rsidR="00A8422D" w:rsidRPr="00A8422D">
        <w:rPr>
          <w:i/>
        </w:rPr>
        <w:t xml:space="preserve"> </w:t>
      </w:r>
      <w:r w:rsidRPr="00A8422D">
        <w:rPr>
          <w:i/>
        </w:rPr>
        <w:t>targets</w:t>
      </w:r>
      <w:r w:rsidR="00A8422D" w:rsidRPr="00A8422D">
        <w:rPr>
          <w:i/>
        </w:rPr>
        <w:t xml:space="preserve"> </w:t>
      </w:r>
      <w:r w:rsidRPr="00A8422D">
        <w:rPr>
          <w:i/>
        </w:rPr>
        <w:t>on</w:t>
      </w:r>
      <w:r w:rsidR="00A8422D" w:rsidRPr="00A8422D">
        <w:rPr>
          <w:i/>
        </w:rPr>
        <w:t xml:space="preserve"> </w:t>
      </w:r>
      <w:r w:rsidRPr="00A8422D">
        <w:rPr>
          <w:i/>
        </w:rPr>
        <w:t>greenhouse</w:t>
      </w:r>
      <w:r w:rsidR="00A8422D" w:rsidRPr="00A8422D">
        <w:rPr>
          <w:i/>
        </w:rPr>
        <w:t xml:space="preserve"> </w:t>
      </w:r>
      <w:r w:rsidRPr="00A8422D">
        <w:rPr>
          <w:i/>
        </w:rPr>
        <w:t>gas emissions, renewable energy and energy efficiency, and also to reducing its dependency on imported fossil fuels and hence exposure to price spikes. Moderating energy demand and fuel-switching to low carbon sources such as renewables, particularly in the heating and cooling sector, can be highly cost-effective solutions to such challenges, and ones that Member States will wish to consider carefully alongside decisions on LNG infrastructure. In this context, do you have any evidence on the most cost-efficient balance between these different options in different areas, including over the long term (i.e. up to 2050)?</w:t>
      </w:r>
    </w:p>
    <w:p w:rsidR="00C770CF" w:rsidRPr="003C7F78" w:rsidRDefault="00C770CF" w:rsidP="00C770CF">
      <w:pPr>
        <w:rPr>
          <w:color w:val="1F497D" w:themeColor="text2"/>
        </w:rPr>
      </w:pPr>
      <w:r w:rsidRPr="003C7F78">
        <w:rPr>
          <w:color w:val="1F497D" w:themeColor="text2"/>
        </w:rPr>
        <w:lastRenderedPageBreak/>
        <w:t>No comment.</w:t>
      </w:r>
    </w:p>
    <w:p w:rsidR="00785048" w:rsidRDefault="00785048" w:rsidP="00A8422D">
      <w:pPr>
        <w:pStyle w:val="Nadpis2"/>
      </w:pPr>
      <w:r>
        <w:t>Potential entry barriers for LNG</w:t>
      </w:r>
    </w:p>
    <w:p w:rsidR="00A8422D" w:rsidRPr="00A8422D" w:rsidRDefault="00785048" w:rsidP="00785048">
      <w:pPr>
        <w:rPr>
          <w:i/>
        </w:rPr>
      </w:pPr>
      <w:r w:rsidRPr="00A8422D">
        <w:rPr>
          <w:i/>
        </w:rPr>
        <w:t>6. What</w:t>
      </w:r>
      <w:r w:rsidR="00A8422D" w:rsidRPr="00A8422D">
        <w:rPr>
          <w:i/>
        </w:rPr>
        <w:t xml:space="preserve"> </w:t>
      </w:r>
      <w:r w:rsidRPr="00A8422D">
        <w:rPr>
          <w:i/>
        </w:rPr>
        <w:t>in</w:t>
      </w:r>
      <w:r w:rsidR="00A8422D" w:rsidRPr="00A8422D">
        <w:rPr>
          <w:i/>
        </w:rPr>
        <w:t xml:space="preserve"> </w:t>
      </w:r>
      <w:r w:rsidRPr="00A8422D">
        <w:rPr>
          <w:i/>
        </w:rPr>
        <w:t>your</w:t>
      </w:r>
      <w:r w:rsidR="00A8422D" w:rsidRPr="00A8422D">
        <w:rPr>
          <w:i/>
        </w:rPr>
        <w:t xml:space="preserve"> </w:t>
      </w:r>
      <w:r w:rsidRPr="00A8422D">
        <w:rPr>
          <w:i/>
        </w:rPr>
        <w:t>view</w:t>
      </w:r>
      <w:r w:rsidR="00A8422D" w:rsidRPr="00A8422D">
        <w:rPr>
          <w:i/>
        </w:rPr>
        <w:t xml:space="preserve"> </w:t>
      </w:r>
      <w:r w:rsidRPr="00A8422D">
        <w:rPr>
          <w:i/>
        </w:rPr>
        <w:t>are</w:t>
      </w:r>
      <w:r w:rsidR="00A8422D" w:rsidRPr="00A8422D">
        <w:rPr>
          <w:i/>
        </w:rPr>
        <w:t xml:space="preserve"> </w:t>
      </w:r>
      <w:r w:rsidRPr="00A8422D">
        <w:rPr>
          <w:i/>
        </w:rPr>
        <w:t>the</w:t>
      </w:r>
      <w:r w:rsidR="00A8422D" w:rsidRPr="00A8422D">
        <w:rPr>
          <w:i/>
        </w:rPr>
        <w:t xml:space="preserve"> </w:t>
      </w:r>
      <w:r w:rsidRPr="00A8422D">
        <w:rPr>
          <w:i/>
        </w:rPr>
        <w:t>most</w:t>
      </w:r>
      <w:r w:rsidR="00A8422D" w:rsidRPr="00A8422D">
        <w:rPr>
          <w:i/>
        </w:rPr>
        <w:t xml:space="preserve"> </w:t>
      </w:r>
      <w:r w:rsidRPr="00A8422D">
        <w:rPr>
          <w:i/>
        </w:rPr>
        <w:t>critical</w:t>
      </w:r>
      <w:r w:rsidR="00A8422D" w:rsidRPr="00A8422D">
        <w:rPr>
          <w:i/>
        </w:rPr>
        <w:t xml:space="preserve"> </w:t>
      </w:r>
      <w:r w:rsidRPr="00A8422D">
        <w:rPr>
          <w:i/>
        </w:rPr>
        <w:t>regulatory</w:t>
      </w:r>
      <w:r w:rsidR="00A8422D" w:rsidRPr="00A8422D">
        <w:rPr>
          <w:i/>
        </w:rPr>
        <w:t xml:space="preserve"> </w:t>
      </w:r>
      <w:r w:rsidRPr="00A8422D">
        <w:rPr>
          <w:i/>
        </w:rPr>
        <w:t>barriers</w:t>
      </w:r>
      <w:r w:rsidR="00A8422D" w:rsidRPr="00A8422D">
        <w:rPr>
          <w:i/>
        </w:rPr>
        <w:t xml:space="preserve"> </w:t>
      </w:r>
      <w:r w:rsidRPr="00A8422D">
        <w:rPr>
          <w:i/>
        </w:rPr>
        <w:t>by</w:t>
      </w:r>
      <w:r w:rsidR="00A8422D" w:rsidRPr="00A8422D">
        <w:rPr>
          <w:i/>
        </w:rPr>
        <w:t xml:space="preserve"> </w:t>
      </w:r>
      <w:r w:rsidRPr="00A8422D">
        <w:rPr>
          <w:i/>
        </w:rPr>
        <w:t>Member</w:t>
      </w:r>
      <w:r w:rsidR="00A8422D" w:rsidRPr="00A8422D">
        <w:rPr>
          <w:i/>
        </w:rPr>
        <w:t xml:space="preserve"> </w:t>
      </w:r>
      <w:r w:rsidRPr="00A8422D">
        <w:rPr>
          <w:i/>
        </w:rPr>
        <w:t>State</w:t>
      </w:r>
      <w:r w:rsidR="00A8422D" w:rsidRPr="00A8422D">
        <w:rPr>
          <w:i/>
        </w:rPr>
        <w:t xml:space="preserve"> </w:t>
      </w:r>
      <w:r w:rsidRPr="00A8422D">
        <w:rPr>
          <w:i/>
        </w:rPr>
        <w:t>to</w:t>
      </w:r>
      <w:r w:rsidR="00A8422D" w:rsidRPr="00A8422D">
        <w:rPr>
          <w:i/>
        </w:rPr>
        <w:t xml:space="preserve"> </w:t>
      </w:r>
      <w:r w:rsidRPr="00A8422D">
        <w:rPr>
          <w:i/>
        </w:rPr>
        <w:t>the optimal use of and access to LNG, and what policy options do you see to overcome those barriers?</w:t>
      </w:r>
      <w:r w:rsidR="00A8422D" w:rsidRPr="00A8422D">
        <w:rPr>
          <w:i/>
        </w:rPr>
        <w:t xml:space="preserve"> </w:t>
      </w:r>
      <w:r w:rsidRPr="00A8422D">
        <w:rPr>
          <w:i/>
        </w:rPr>
        <w:t>Have</w:t>
      </w:r>
      <w:r w:rsidR="00A8422D" w:rsidRPr="00A8422D">
        <w:rPr>
          <w:i/>
        </w:rPr>
        <w:t xml:space="preserve"> </w:t>
      </w:r>
      <w:r w:rsidRPr="00A8422D">
        <w:rPr>
          <w:i/>
        </w:rPr>
        <w:t>you</w:t>
      </w:r>
      <w:r w:rsidR="00A8422D" w:rsidRPr="00A8422D">
        <w:rPr>
          <w:i/>
        </w:rPr>
        <w:t xml:space="preserve"> </w:t>
      </w:r>
      <w:r w:rsidRPr="00A8422D">
        <w:rPr>
          <w:i/>
        </w:rPr>
        <w:t>encountered</w:t>
      </w:r>
      <w:r w:rsidR="00A8422D" w:rsidRPr="00A8422D">
        <w:rPr>
          <w:i/>
        </w:rPr>
        <w:t xml:space="preserve"> </w:t>
      </w:r>
      <w:r w:rsidRPr="00A8422D">
        <w:rPr>
          <w:i/>
        </w:rPr>
        <w:t>or</w:t>
      </w:r>
      <w:r w:rsidR="00A8422D" w:rsidRPr="00A8422D">
        <w:rPr>
          <w:i/>
        </w:rPr>
        <w:t xml:space="preserve"> </w:t>
      </w:r>
      <w:r w:rsidRPr="00A8422D">
        <w:rPr>
          <w:i/>
        </w:rPr>
        <w:t>are</w:t>
      </w:r>
      <w:r w:rsidR="00A8422D" w:rsidRPr="00A8422D">
        <w:rPr>
          <w:i/>
        </w:rPr>
        <w:t xml:space="preserve"> </w:t>
      </w:r>
      <w:r w:rsidRPr="00A8422D">
        <w:rPr>
          <w:i/>
        </w:rPr>
        <w:t>you</w:t>
      </w:r>
      <w:r w:rsidR="00A8422D" w:rsidRPr="00A8422D">
        <w:rPr>
          <w:i/>
        </w:rPr>
        <w:t xml:space="preserve"> </w:t>
      </w:r>
      <w:r w:rsidRPr="00A8422D">
        <w:rPr>
          <w:i/>
        </w:rPr>
        <w:t>aware</w:t>
      </w:r>
      <w:r w:rsidR="00A8422D" w:rsidRPr="00A8422D">
        <w:rPr>
          <w:i/>
        </w:rPr>
        <w:t xml:space="preserve"> </w:t>
      </w:r>
      <w:r w:rsidRPr="00A8422D">
        <w:rPr>
          <w:i/>
        </w:rPr>
        <w:t>of</w:t>
      </w:r>
      <w:r w:rsidR="00A8422D" w:rsidRPr="00A8422D">
        <w:rPr>
          <w:i/>
        </w:rPr>
        <w:t xml:space="preserve"> </w:t>
      </w:r>
      <w:r w:rsidRPr="00A8422D">
        <w:rPr>
          <w:i/>
        </w:rPr>
        <w:t>any</w:t>
      </w:r>
      <w:r w:rsidR="00A8422D" w:rsidRPr="00A8422D">
        <w:rPr>
          <w:i/>
        </w:rPr>
        <w:t xml:space="preserve"> </w:t>
      </w:r>
      <w:r w:rsidRPr="00A8422D">
        <w:rPr>
          <w:i/>
        </w:rPr>
        <w:t>problems</w:t>
      </w:r>
      <w:r w:rsidR="00A8422D" w:rsidRPr="00A8422D">
        <w:rPr>
          <w:i/>
        </w:rPr>
        <w:t xml:space="preserve"> </w:t>
      </w:r>
      <w:r w:rsidRPr="00A8422D">
        <w:rPr>
          <w:i/>
        </w:rPr>
        <w:t>in</w:t>
      </w:r>
      <w:r w:rsidR="00A8422D" w:rsidRPr="00A8422D">
        <w:rPr>
          <w:i/>
        </w:rPr>
        <w:t xml:space="preserve"> </w:t>
      </w:r>
      <w:r w:rsidRPr="00A8422D">
        <w:rPr>
          <w:i/>
        </w:rPr>
        <w:t>accessing</w:t>
      </w:r>
      <w:r w:rsidR="00A8422D" w:rsidRPr="00A8422D">
        <w:rPr>
          <w:i/>
        </w:rPr>
        <w:t xml:space="preserve"> </w:t>
      </w:r>
      <w:r w:rsidRPr="00A8422D">
        <w:rPr>
          <w:i/>
        </w:rPr>
        <w:t>existing</w:t>
      </w:r>
      <w:r w:rsidR="00A8422D" w:rsidRPr="00A8422D">
        <w:rPr>
          <w:i/>
        </w:rPr>
        <w:t xml:space="preserve"> </w:t>
      </w:r>
      <w:r w:rsidRPr="00A8422D">
        <w:rPr>
          <w:i/>
        </w:rPr>
        <w:t>LNG</w:t>
      </w:r>
      <w:r w:rsidR="00A8422D" w:rsidRPr="00A8422D">
        <w:rPr>
          <w:i/>
        </w:rPr>
        <w:t xml:space="preserve"> </w:t>
      </w:r>
      <w:r w:rsidRPr="00A8422D">
        <w:rPr>
          <w:i/>
        </w:rPr>
        <w:t>terminal infrastructure, either because of regulatory provisions or as a result of company behaviour? Please describe in detail.</w:t>
      </w:r>
    </w:p>
    <w:p w:rsidR="00C770CF" w:rsidRPr="003C7F78" w:rsidRDefault="00C770CF" w:rsidP="00C770CF">
      <w:pPr>
        <w:rPr>
          <w:color w:val="1F497D" w:themeColor="text2"/>
        </w:rPr>
      </w:pPr>
      <w:r w:rsidRPr="003C7F78">
        <w:rPr>
          <w:color w:val="1F497D" w:themeColor="text2"/>
        </w:rPr>
        <w:t>No comment.</w:t>
      </w:r>
    </w:p>
    <w:p w:rsidR="00A8422D" w:rsidRPr="00A8422D" w:rsidRDefault="00785048" w:rsidP="00785048">
      <w:pPr>
        <w:rPr>
          <w:i/>
        </w:rPr>
      </w:pPr>
      <w:r w:rsidRPr="00A8422D">
        <w:rPr>
          <w:i/>
        </w:rPr>
        <w:t>7. What do you think are the most critical commercial, including territorial restrictions and financial barriers at national and regional level to the optimal use and access to LNG?</w:t>
      </w:r>
    </w:p>
    <w:p w:rsidR="00C770CF" w:rsidRPr="003C7F78" w:rsidRDefault="00C770CF" w:rsidP="00C770CF">
      <w:pPr>
        <w:rPr>
          <w:color w:val="1F497D" w:themeColor="text2"/>
        </w:rPr>
      </w:pPr>
      <w:r w:rsidRPr="003C7F78">
        <w:rPr>
          <w:color w:val="1F497D" w:themeColor="text2"/>
        </w:rPr>
        <w:t>No comment.</w:t>
      </w:r>
    </w:p>
    <w:p w:rsidR="00A8422D" w:rsidRPr="00A8422D" w:rsidRDefault="00785048" w:rsidP="00785048">
      <w:pPr>
        <w:rPr>
          <w:i/>
        </w:rPr>
      </w:pPr>
      <w:r w:rsidRPr="00A8422D">
        <w:rPr>
          <w:i/>
        </w:rPr>
        <w:t>8. More</w:t>
      </w:r>
      <w:r w:rsidR="00A8422D" w:rsidRPr="00A8422D">
        <w:rPr>
          <w:i/>
        </w:rPr>
        <w:t xml:space="preserve"> </w:t>
      </w:r>
      <w:r w:rsidRPr="00A8422D">
        <w:rPr>
          <w:i/>
        </w:rPr>
        <w:t>specifically,</w:t>
      </w:r>
      <w:r w:rsidR="00A8422D" w:rsidRPr="00A8422D">
        <w:rPr>
          <w:i/>
        </w:rPr>
        <w:t xml:space="preserve"> </w:t>
      </w:r>
      <w:r w:rsidRPr="00A8422D">
        <w:rPr>
          <w:i/>
        </w:rPr>
        <w:t>do</w:t>
      </w:r>
      <w:r w:rsidR="00A8422D" w:rsidRPr="00A8422D">
        <w:rPr>
          <w:i/>
        </w:rPr>
        <w:t xml:space="preserve"> </w:t>
      </w:r>
      <w:r w:rsidRPr="00A8422D">
        <w:rPr>
          <w:i/>
        </w:rPr>
        <w:t>you</w:t>
      </w:r>
      <w:r w:rsidR="00A8422D" w:rsidRPr="00A8422D">
        <w:rPr>
          <w:i/>
        </w:rPr>
        <w:t xml:space="preserve"> </w:t>
      </w:r>
      <w:r w:rsidRPr="00A8422D">
        <w:rPr>
          <w:i/>
        </w:rPr>
        <w:t>consider</w:t>
      </w:r>
      <w:r w:rsidR="00A8422D" w:rsidRPr="00A8422D">
        <w:rPr>
          <w:i/>
        </w:rPr>
        <w:t xml:space="preserve"> </w:t>
      </w:r>
      <w:r w:rsidRPr="00A8422D">
        <w:rPr>
          <w:i/>
        </w:rPr>
        <w:t>that</w:t>
      </w:r>
      <w:r w:rsidR="00A8422D" w:rsidRPr="00A8422D">
        <w:rPr>
          <w:i/>
        </w:rPr>
        <w:t xml:space="preserve"> </w:t>
      </w:r>
      <w:r w:rsidRPr="00A8422D">
        <w:rPr>
          <w:i/>
        </w:rPr>
        <w:t>ongoing</w:t>
      </w:r>
      <w:r w:rsidR="00A8422D" w:rsidRPr="00A8422D">
        <w:rPr>
          <w:i/>
        </w:rPr>
        <w:t xml:space="preserve"> </w:t>
      </w:r>
      <w:r w:rsidRPr="00A8422D">
        <w:rPr>
          <w:i/>
        </w:rPr>
        <w:t>EU</w:t>
      </w:r>
      <w:r w:rsidR="00A8422D" w:rsidRPr="00A8422D">
        <w:rPr>
          <w:i/>
        </w:rPr>
        <w:t xml:space="preserve"> </w:t>
      </w:r>
      <w:r w:rsidRPr="00A8422D">
        <w:rPr>
          <w:i/>
        </w:rPr>
        <w:t>policy</w:t>
      </w:r>
      <w:r w:rsidR="00A8422D" w:rsidRPr="00A8422D">
        <w:rPr>
          <w:i/>
        </w:rPr>
        <w:t xml:space="preserve"> </w:t>
      </w:r>
      <w:r w:rsidRPr="00A8422D">
        <w:rPr>
          <w:i/>
        </w:rPr>
        <w:t>initiatives</w:t>
      </w:r>
      <w:r w:rsidR="00A8422D" w:rsidRPr="00A8422D">
        <w:rPr>
          <w:i/>
        </w:rPr>
        <w:t xml:space="preserve"> </w:t>
      </w:r>
      <w:r w:rsidRPr="00A8422D">
        <w:rPr>
          <w:i/>
        </w:rPr>
        <w:t>and/or</w:t>
      </w:r>
      <w:r w:rsidR="00A8422D" w:rsidRPr="00A8422D">
        <w:rPr>
          <w:i/>
        </w:rPr>
        <w:t xml:space="preserve"> </w:t>
      </w:r>
      <w:r w:rsidRPr="00A8422D">
        <w:rPr>
          <w:i/>
        </w:rPr>
        <w:t>existing legislation can adequately tackle the outstanding issues, or there is more the EU should do?</w:t>
      </w:r>
    </w:p>
    <w:p w:rsidR="00C770CF" w:rsidRPr="003C7F78" w:rsidRDefault="00C770CF" w:rsidP="00C770CF">
      <w:pPr>
        <w:rPr>
          <w:color w:val="1F497D" w:themeColor="text2"/>
        </w:rPr>
      </w:pPr>
      <w:r w:rsidRPr="003C7F78">
        <w:rPr>
          <w:color w:val="1F497D" w:themeColor="text2"/>
        </w:rPr>
        <w:t>No comment.</w:t>
      </w:r>
    </w:p>
    <w:p w:rsidR="00785048" w:rsidRDefault="00785048" w:rsidP="00A8422D">
      <w:pPr>
        <w:pStyle w:val="Nadpis2"/>
      </w:pPr>
      <w:r>
        <w:t>International LNG markets</w:t>
      </w:r>
    </w:p>
    <w:p w:rsidR="00A8422D" w:rsidRPr="00A8422D" w:rsidRDefault="00785048" w:rsidP="00785048">
      <w:pPr>
        <w:rPr>
          <w:i/>
        </w:rPr>
      </w:pPr>
      <w:r w:rsidRPr="00A8422D">
        <w:rPr>
          <w:i/>
        </w:rPr>
        <w:t>9. How do you see worldwide LNG markets evolving over the next decade and what effects do you</w:t>
      </w:r>
      <w:r w:rsidR="00A8422D" w:rsidRPr="00A8422D">
        <w:rPr>
          <w:i/>
        </w:rPr>
        <w:t xml:space="preserve"> </w:t>
      </w:r>
      <w:r w:rsidRPr="00A8422D">
        <w:rPr>
          <w:i/>
        </w:rPr>
        <w:t>expect</w:t>
      </w:r>
      <w:r w:rsidR="00A8422D" w:rsidRPr="00A8422D">
        <w:rPr>
          <w:i/>
        </w:rPr>
        <w:t xml:space="preserve"> </w:t>
      </w:r>
      <w:r w:rsidRPr="00A8422D">
        <w:rPr>
          <w:i/>
        </w:rPr>
        <w:t>this to</w:t>
      </w:r>
      <w:r w:rsidR="00A8422D" w:rsidRPr="00A8422D">
        <w:rPr>
          <w:i/>
        </w:rPr>
        <w:t xml:space="preserve"> </w:t>
      </w:r>
      <w:r w:rsidRPr="00A8422D">
        <w:rPr>
          <w:i/>
        </w:rPr>
        <w:t>have</w:t>
      </w:r>
      <w:r w:rsidR="00A8422D" w:rsidRPr="00A8422D">
        <w:rPr>
          <w:i/>
        </w:rPr>
        <w:t xml:space="preserve"> </w:t>
      </w:r>
      <w:r w:rsidRPr="00A8422D">
        <w:rPr>
          <w:i/>
        </w:rPr>
        <w:t>on</w:t>
      </w:r>
      <w:r w:rsidR="00A8422D" w:rsidRPr="00A8422D">
        <w:rPr>
          <w:i/>
        </w:rPr>
        <w:t xml:space="preserve"> </w:t>
      </w:r>
      <w:r w:rsidRPr="00A8422D">
        <w:rPr>
          <w:i/>
        </w:rPr>
        <w:t>EU</w:t>
      </w:r>
      <w:r w:rsidR="00A8422D" w:rsidRPr="00A8422D">
        <w:rPr>
          <w:i/>
        </w:rPr>
        <w:t xml:space="preserve"> </w:t>
      </w:r>
      <w:r w:rsidRPr="00A8422D">
        <w:rPr>
          <w:i/>
        </w:rPr>
        <w:t>gas markets?</w:t>
      </w:r>
      <w:r w:rsidR="00A8422D" w:rsidRPr="00A8422D">
        <w:rPr>
          <w:i/>
        </w:rPr>
        <w:t xml:space="preserve"> </w:t>
      </w:r>
      <w:r w:rsidRPr="00A8422D">
        <w:rPr>
          <w:i/>
        </w:rPr>
        <w:t>Do</w:t>
      </w:r>
      <w:r w:rsidR="00A8422D" w:rsidRPr="00A8422D">
        <w:rPr>
          <w:i/>
        </w:rPr>
        <w:t xml:space="preserve"> </w:t>
      </w:r>
      <w:r w:rsidRPr="00A8422D">
        <w:rPr>
          <w:i/>
        </w:rPr>
        <w:t>you</w:t>
      </w:r>
      <w:r w:rsidR="00A8422D" w:rsidRPr="00A8422D">
        <w:rPr>
          <w:i/>
        </w:rPr>
        <w:t xml:space="preserve"> </w:t>
      </w:r>
      <w:r w:rsidRPr="00A8422D">
        <w:rPr>
          <w:i/>
        </w:rPr>
        <w:t>expect</w:t>
      </w:r>
      <w:r w:rsidR="00A8422D" w:rsidRPr="00A8422D">
        <w:rPr>
          <w:i/>
        </w:rPr>
        <w:t xml:space="preserve"> </w:t>
      </w:r>
      <w:r w:rsidRPr="00A8422D">
        <w:rPr>
          <w:i/>
        </w:rPr>
        <w:t>a</w:t>
      </w:r>
      <w:r w:rsidR="00A8422D" w:rsidRPr="00A8422D">
        <w:rPr>
          <w:i/>
        </w:rPr>
        <w:t xml:space="preserve"> </w:t>
      </w:r>
      <w:r w:rsidRPr="00A8422D">
        <w:rPr>
          <w:i/>
        </w:rPr>
        <w:t>shift</w:t>
      </w:r>
      <w:r w:rsidR="00A8422D" w:rsidRPr="00A8422D">
        <w:rPr>
          <w:i/>
        </w:rPr>
        <w:t xml:space="preserve"> </w:t>
      </w:r>
      <w:r w:rsidRPr="00A8422D">
        <w:rPr>
          <w:i/>
        </w:rPr>
        <w:t>away from</w:t>
      </w:r>
      <w:r w:rsidR="00A8422D" w:rsidRPr="00A8422D">
        <w:rPr>
          <w:i/>
        </w:rPr>
        <w:t xml:space="preserve"> </w:t>
      </w:r>
      <w:r w:rsidRPr="00A8422D">
        <w:rPr>
          <w:i/>
        </w:rPr>
        <w:t>oil-indexed LNG contracts, and if so under what conditions?</w:t>
      </w:r>
    </w:p>
    <w:p w:rsidR="00C770CF" w:rsidRPr="003C7F78" w:rsidRDefault="00C770CF" w:rsidP="00C770CF">
      <w:pPr>
        <w:rPr>
          <w:color w:val="1F497D" w:themeColor="text2"/>
        </w:rPr>
      </w:pPr>
      <w:r w:rsidRPr="003C7F78">
        <w:rPr>
          <w:color w:val="1F497D" w:themeColor="text2"/>
        </w:rPr>
        <w:t>No comment.</w:t>
      </w:r>
    </w:p>
    <w:p w:rsidR="00A8422D" w:rsidRPr="00A8422D" w:rsidRDefault="00785048" w:rsidP="00785048">
      <w:pPr>
        <w:rPr>
          <w:i/>
        </w:rPr>
      </w:pPr>
      <w:r w:rsidRPr="00A8422D">
        <w:rPr>
          <w:i/>
        </w:rPr>
        <w:t>10. What problems if any do you see with the functioning of the international LNG market, particularly</w:t>
      </w:r>
      <w:r w:rsidR="00A8422D" w:rsidRPr="00A8422D">
        <w:rPr>
          <w:i/>
        </w:rPr>
        <w:t xml:space="preserve"> </w:t>
      </w:r>
      <w:r w:rsidRPr="00A8422D">
        <w:rPr>
          <w:i/>
        </w:rPr>
        <w:t>at</w:t>
      </w:r>
      <w:r w:rsidR="00A8422D" w:rsidRPr="00A8422D">
        <w:rPr>
          <w:i/>
        </w:rPr>
        <w:t xml:space="preserve"> </w:t>
      </w:r>
      <w:r w:rsidRPr="00A8422D">
        <w:rPr>
          <w:i/>
        </w:rPr>
        <w:t>times</w:t>
      </w:r>
      <w:r w:rsidR="00A8422D" w:rsidRPr="00A8422D">
        <w:rPr>
          <w:i/>
        </w:rPr>
        <w:t xml:space="preserve"> </w:t>
      </w:r>
      <w:r w:rsidRPr="00A8422D">
        <w:rPr>
          <w:i/>
        </w:rPr>
        <w:t>of stress?</w:t>
      </w:r>
      <w:r w:rsidR="00A8422D" w:rsidRPr="00A8422D">
        <w:rPr>
          <w:i/>
        </w:rPr>
        <w:t xml:space="preserve"> </w:t>
      </w:r>
      <w:r w:rsidRPr="00A8422D">
        <w:rPr>
          <w:i/>
        </w:rPr>
        <w:t>Are there</w:t>
      </w:r>
      <w:r w:rsidR="00A8422D" w:rsidRPr="00A8422D">
        <w:rPr>
          <w:i/>
        </w:rPr>
        <w:t xml:space="preserve"> </w:t>
      </w:r>
      <w:r w:rsidRPr="00A8422D">
        <w:rPr>
          <w:i/>
        </w:rPr>
        <w:t>specific</w:t>
      </w:r>
      <w:r w:rsidR="00A8422D" w:rsidRPr="00A8422D">
        <w:rPr>
          <w:i/>
        </w:rPr>
        <w:t xml:space="preserve"> </w:t>
      </w:r>
      <w:r w:rsidRPr="00A8422D">
        <w:rPr>
          <w:i/>
        </w:rPr>
        <w:t>actions</w:t>
      </w:r>
      <w:r w:rsidR="00A8422D" w:rsidRPr="00A8422D">
        <w:rPr>
          <w:i/>
        </w:rPr>
        <w:t xml:space="preserve"> </w:t>
      </w:r>
      <w:r w:rsidRPr="00A8422D">
        <w:rPr>
          <w:i/>
        </w:rPr>
        <w:t>the</w:t>
      </w:r>
      <w:r w:rsidR="00A8422D" w:rsidRPr="00A8422D">
        <w:rPr>
          <w:i/>
        </w:rPr>
        <w:t xml:space="preserve"> </w:t>
      </w:r>
      <w:r w:rsidRPr="00A8422D">
        <w:rPr>
          <w:i/>
        </w:rPr>
        <w:t>EU</w:t>
      </w:r>
      <w:r w:rsidR="00A8422D" w:rsidRPr="00A8422D">
        <w:rPr>
          <w:i/>
        </w:rPr>
        <w:t xml:space="preserve"> </w:t>
      </w:r>
      <w:r w:rsidRPr="00A8422D">
        <w:rPr>
          <w:i/>
        </w:rPr>
        <w:t>should</w:t>
      </w:r>
      <w:r w:rsidR="00A8422D" w:rsidRPr="00A8422D">
        <w:rPr>
          <w:i/>
        </w:rPr>
        <w:t xml:space="preserve"> </w:t>
      </w:r>
      <w:r w:rsidRPr="00A8422D">
        <w:rPr>
          <w:i/>
        </w:rPr>
        <w:t>take,</w:t>
      </w:r>
      <w:r w:rsidR="00A8422D" w:rsidRPr="00A8422D">
        <w:rPr>
          <w:i/>
        </w:rPr>
        <w:t xml:space="preserve"> </w:t>
      </w:r>
      <w:r w:rsidRPr="00A8422D">
        <w:rPr>
          <w:i/>
        </w:rPr>
        <w:t>in</w:t>
      </w:r>
      <w:r w:rsidR="00A8422D" w:rsidRPr="00A8422D">
        <w:rPr>
          <w:i/>
        </w:rPr>
        <w:t xml:space="preserve"> </w:t>
      </w:r>
      <w:r w:rsidRPr="00A8422D">
        <w:rPr>
          <w:i/>
        </w:rPr>
        <w:t>dialogue</w:t>
      </w:r>
      <w:r w:rsidR="00A8422D" w:rsidRPr="00A8422D">
        <w:rPr>
          <w:i/>
        </w:rPr>
        <w:t xml:space="preserve"> </w:t>
      </w:r>
      <w:r w:rsidRPr="00A8422D">
        <w:rPr>
          <w:i/>
        </w:rPr>
        <w:t>with</w:t>
      </w:r>
      <w:r w:rsidR="00A8422D" w:rsidRPr="00A8422D">
        <w:rPr>
          <w:i/>
        </w:rPr>
        <w:t xml:space="preserve"> </w:t>
      </w:r>
      <w:r w:rsidRPr="00A8422D">
        <w:rPr>
          <w:i/>
        </w:rPr>
        <w:t>our international partners, including in trade negotiations, to improve its functioning and/or to make the EU market more attractive as a destination for LNG? Could voluntary demand aggregation be helpful in some way?</w:t>
      </w:r>
    </w:p>
    <w:p w:rsidR="00C770CF" w:rsidRPr="003C7F78" w:rsidRDefault="00C770CF" w:rsidP="00C770CF">
      <w:pPr>
        <w:rPr>
          <w:color w:val="1F497D" w:themeColor="text2"/>
        </w:rPr>
      </w:pPr>
      <w:r w:rsidRPr="003C7F78">
        <w:rPr>
          <w:color w:val="1F497D" w:themeColor="text2"/>
        </w:rPr>
        <w:t>No comment.</w:t>
      </w:r>
    </w:p>
    <w:p w:rsidR="00785048" w:rsidRDefault="00785048" w:rsidP="00A8422D">
      <w:pPr>
        <w:pStyle w:val="Nadpis2"/>
      </w:pPr>
      <w:r>
        <w:t>LNG technology issues including LNG in transport</w:t>
      </w:r>
    </w:p>
    <w:p w:rsidR="00785048" w:rsidRPr="00A8422D" w:rsidRDefault="00785048" w:rsidP="00785048">
      <w:pPr>
        <w:rPr>
          <w:i/>
        </w:rPr>
      </w:pPr>
      <w:r w:rsidRPr="00A8422D">
        <w:rPr>
          <w:i/>
        </w:rPr>
        <w:t>11. What technological developments do you anticipate over the medium term in the field of LNG and how do you see the market for LNG in transport developing? Is there a need for additional EU action in this area to reduce barriers to uptake, for example on technology or standards, including for quality and safety?</w:t>
      </w:r>
    </w:p>
    <w:p w:rsidR="00C770CF" w:rsidRPr="003C7F78" w:rsidRDefault="00C770CF" w:rsidP="00C770CF">
      <w:pPr>
        <w:rPr>
          <w:color w:val="1F497D" w:themeColor="text2"/>
        </w:rPr>
      </w:pPr>
      <w:r w:rsidRPr="003C7F78">
        <w:rPr>
          <w:color w:val="1F497D" w:themeColor="text2"/>
        </w:rPr>
        <w:t>No comment.</w:t>
      </w:r>
    </w:p>
    <w:p w:rsidR="00785048" w:rsidRDefault="00785048" w:rsidP="00A8422D">
      <w:pPr>
        <w:pStyle w:val="Nadpis2"/>
      </w:pPr>
      <w:r>
        <w:t>LNG sustainability issues</w:t>
      </w:r>
    </w:p>
    <w:p w:rsidR="00785048" w:rsidRPr="00A8422D" w:rsidRDefault="00785048" w:rsidP="00785048">
      <w:pPr>
        <w:rPr>
          <w:i/>
        </w:rPr>
      </w:pPr>
      <w:r w:rsidRPr="00A8422D">
        <w:rPr>
          <w:i/>
        </w:rPr>
        <w:t>12. Do you think there are any sustainability issues specific to LNG that should be explored as part of this strategy? What would be the environmental costs and benefits of alternative solutions to LNG? Please provide evidence in support your views.</w:t>
      </w:r>
    </w:p>
    <w:p w:rsidR="00C770CF" w:rsidRPr="003C7F78" w:rsidRDefault="00C770CF" w:rsidP="00C770CF">
      <w:pPr>
        <w:rPr>
          <w:color w:val="1F497D" w:themeColor="text2"/>
        </w:rPr>
      </w:pPr>
      <w:r w:rsidRPr="003C7F78">
        <w:rPr>
          <w:color w:val="1F497D" w:themeColor="text2"/>
        </w:rPr>
        <w:t>No comment.</w:t>
      </w:r>
    </w:p>
    <w:p w:rsidR="00785048" w:rsidRDefault="00A8422D" w:rsidP="00A8422D">
      <w:pPr>
        <w:pStyle w:val="Nadpis1"/>
      </w:pPr>
      <w:r>
        <w:lastRenderedPageBreak/>
        <w:t xml:space="preserve">Responses to consultation – </w:t>
      </w:r>
      <w:r w:rsidR="00785048">
        <w:t>Storage</w:t>
      </w:r>
    </w:p>
    <w:p w:rsidR="00785048" w:rsidRDefault="00785048" w:rsidP="00A8422D">
      <w:pPr>
        <w:pStyle w:val="Nadpis2"/>
      </w:pPr>
      <w:r w:rsidRPr="00785048">
        <w:t>Internal market constraints and challenges for storage</w:t>
      </w:r>
    </w:p>
    <w:p w:rsidR="00785048" w:rsidRPr="00A8422D" w:rsidRDefault="00785048" w:rsidP="00785048">
      <w:pPr>
        <w:rPr>
          <w:i/>
        </w:rPr>
      </w:pPr>
      <w:r w:rsidRPr="00A8422D">
        <w:rPr>
          <w:i/>
        </w:rPr>
        <w:t>13.</w:t>
      </w:r>
      <w:r w:rsidR="00A8422D" w:rsidRPr="00A8422D">
        <w:rPr>
          <w:i/>
        </w:rPr>
        <w:t xml:space="preserve"> </w:t>
      </w:r>
      <w:r w:rsidRPr="00A8422D">
        <w:rPr>
          <w:i/>
        </w:rPr>
        <w:t>What</w:t>
      </w:r>
      <w:r w:rsidR="00A8422D" w:rsidRPr="00A8422D">
        <w:rPr>
          <w:i/>
        </w:rPr>
        <w:t xml:space="preserve"> </w:t>
      </w:r>
      <w:r w:rsidRPr="00A8422D">
        <w:rPr>
          <w:i/>
        </w:rPr>
        <w:t>opportunities</w:t>
      </w:r>
      <w:r w:rsidR="00A8422D" w:rsidRPr="00A8422D">
        <w:rPr>
          <w:i/>
        </w:rPr>
        <w:t xml:space="preserve"> </w:t>
      </w:r>
      <w:r w:rsidRPr="00A8422D">
        <w:rPr>
          <w:i/>
        </w:rPr>
        <w:t>or</w:t>
      </w:r>
      <w:r w:rsidR="00A8422D" w:rsidRPr="00A8422D">
        <w:rPr>
          <w:i/>
        </w:rPr>
        <w:t xml:space="preserve"> </w:t>
      </w:r>
      <w:r w:rsidRPr="00A8422D">
        <w:rPr>
          <w:i/>
        </w:rPr>
        <w:t>challenges</w:t>
      </w:r>
      <w:r w:rsidR="00A8422D" w:rsidRPr="00A8422D">
        <w:rPr>
          <w:i/>
        </w:rPr>
        <w:t xml:space="preserve"> </w:t>
      </w:r>
      <w:r w:rsidRPr="00A8422D">
        <w:rPr>
          <w:i/>
        </w:rPr>
        <w:t>do</w:t>
      </w:r>
      <w:r w:rsidR="00A8422D" w:rsidRPr="00A8422D">
        <w:rPr>
          <w:i/>
        </w:rPr>
        <w:t xml:space="preserve"> </w:t>
      </w:r>
      <w:r w:rsidRPr="00A8422D">
        <w:rPr>
          <w:i/>
        </w:rPr>
        <w:t>the</w:t>
      </w:r>
      <w:r w:rsidR="00A8422D" w:rsidRPr="00A8422D">
        <w:rPr>
          <w:i/>
        </w:rPr>
        <w:t xml:space="preserve"> </w:t>
      </w:r>
      <w:r w:rsidRPr="00A8422D">
        <w:rPr>
          <w:i/>
        </w:rPr>
        <w:t>supply</w:t>
      </w:r>
      <w:r w:rsidR="00A8422D" w:rsidRPr="00A8422D">
        <w:rPr>
          <w:i/>
        </w:rPr>
        <w:t xml:space="preserve"> </w:t>
      </w:r>
      <w:r w:rsidRPr="00A8422D">
        <w:rPr>
          <w:i/>
        </w:rPr>
        <w:t>projections</w:t>
      </w:r>
      <w:r w:rsidR="00A8422D" w:rsidRPr="00A8422D">
        <w:rPr>
          <w:i/>
        </w:rPr>
        <w:t xml:space="preserve"> </w:t>
      </w:r>
      <w:r w:rsidRPr="00A8422D">
        <w:rPr>
          <w:i/>
        </w:rPr>
        <w:t>for</w:t>
      </w:r>
      <w:r w:rsidR="00A8422D" w:rsidRPr="00A8422D">
        <w:rPr>
          <w:i/>
        </w:rPr>
        <w:t xml:space="preserve"> </w:t>
      </w:r>
      <w:r w:rsidRPr="00A8422D">
        <w:rPr>
          <w:i/>
        </w:rPr>
        <w:t>different</w:t>
      </w:r>
      <w:r w:rsidR="00A8422D" w:rsidRPr="00A8422D">
        <w:rPr>
          <w:i/>
        </w:rPr>
        <w:t xml:space="preserve"> </w:t>
      </w:r>
      <w:r w:rsidRPr="00A8422D">
        <w:rPr>
          <w:i/>
        </w:rPr>
        <w:t>sources,</w:t>
      </w:r>
      <w:r w:rsidR="00A8422D" w:rsidRPr="00A8422D">
        <w:rPr>
          <w:i/>
        </w:rPr>
        <w:t xml:space="preserve"> </w:t>
      </w:r>
      <w:r w:rsidRPr="00A8422D">
        <w:rPr>
          <w:i/>
        </w:rPr>
        <w:t>in particular LNG and pipeline gas and low carbon indigenous sources, present for the use of gas storage / for gas storage operators?</w:t>
      </w:r>
    </w:p>
    <w:p w:rsidR="00A26325" w:rsidRPr="00B93EAA" w:rsidRDefault="00862483" w:rsidP="005C56F3">
      <w:pPr>
        <w:rPr>
          <w:color w:val="1F497D" w:themeColor="text2"/>
        </w:rPr>
      </w:pPr>
      <w:r w:rsidRPr="00B93EAA">
        <w:rPr>
          <w:color w:val="1F497D" w:themeColor="text2"/>
        </w:rPr>
        <w:t>We believe that i</w:t>
      </w:r>
      <w:r w:rsidR="00A26325" w:rsidRPr="00B93EAA">
        <w:rPr>
          <w:color w:val="1F497D" w:themeColor="text2"/>
        </w:rPr>
        <w:t>n the context of decarbonisation policies, natural gas</w:t>
      </w:r>
      <w:r w:rsidRPr="00B93EAA">
        <w:rPr>
          <w:color w:val="1F497D" w:themeColor="text2"/>
        </w:rPr>
        <w:t xml:space="preserve"> will – owing </w:t>
      </w:r>
      <w:r w:rsidR="00A26325" w:rsidRPr="00B93EAA">
        <w:rPr>
          <w:color w:val="1F497D" w:themeColor="text2"/>
        </w:rPr>
        <w:t xml:space="preserve">to its </w:t>
      </w:r>
      <w:r w:rsidRPr="00B93EAA">
        <w:rPr>
          <w:color w:val="1F497D" w:themeColor="text2"/>
        </w:rPr>
        <w:t xml:space="preserve">smaller CO2, </w:t>
      </w:r>
      <w:proofErr w:type="spellStart"/>
      <w:r w:rsidRPr="00B93EAA">
        <w:rPr>
          <w:color w:val="1F497D" w:themeColor="text2"/>
        </w:rPr>
        <w:t>NOx</w:t>
      </w:r>
      <w:proofErr w:type="spellEnd"/>
      <w:r w:rsidRPr="00B93EAA">
        <w:rPr>
          <w:color w:val="1F497D" w:themeColor="text2"/>
        </w:rPr>
        <w:t xml:space="preserve"> and </w:t>
      </w:r>
      <w:proofErr w:type="spellStart"/>
      <w:r w:rsidRPr="00B93EAA">
        <w:rPr>
          <w:color w:val="1F497D" w:themeColor="text2"/>
        </w:rPr>
        <w:t>SOx</w:t>
      </w:r>
      <w:proofErr w:type="spellEnd"/>
      <w:r w:rsidRPr="00B93EAA">
        <w:rPr>
          <w:color w:val="1F497D" w:themeColor="text2"/>
        </w:rPr>
        <w:t xml:space="preserve"> footprint when compared to oil and coal – </w:t>
      </w:r>
      <w:r w:rsidR="00A26325" w:rsidRPr="00B93EAA">
        <w:rPr>
          <w:color w:val="1F497D" w:themeColor="text2"/>
        </w:rPr>
        <w:t xml:space="preserve">play a </w:t>
      </w:r>
      <w:r w:rsidRPr="00B93EAA">
        <w:rPr>
          <w:color w:val="1F497D" w:themeColor="text2"/>
        </w:rPr>
        <w:t xml:space="preserve">crucial part in </w:t>
      </w:r>
      <w:r w:rsidR="00A26325" w:rsidRPr="00B93EAA">
        <w:rPr>
          <w:color w:val="1F497D" w:themeColor="text2"/>
        </w:rPr>
        <w:t xml:space="preserve">decarbonisation. </w:t>
      </w:r>
      <w:r w:rsidRPr="00B93EAA">
        <w:rPr>
          <w:color w:val="1F497D" w:themeColor="text2"/>
        </w:rPr>
        <w:t xml:space="preserve">Natural gas is </w:t>
      </w:r>
      <w:r w:rsidR="00A26325" w:rsidRPr="00B93EAA">
        <w:rPr>
          <w:color w:val="1F497D" w:themeColor="text2"/>
        </w:rPr>
        <w:t xml:space="preserve">the only fossil fuel </w:t>
      </w:r>
      <w:r w:rsidRPr="00B93EAA">
        <w:rPr>
          <w:color w:val="1F497D" w:themeColor="text2"/>
        </w:rPr>
        <w:t xml:space="preserve">projected to increase its </w:t>
      </w:r>
      <w:r w:rsidR="00A26325" w:rsidRPr="00B93EAA">
        <w:rPr>
          <w:color w:val="1F497D" w:themeColor="text2"/>
        </w:rPr>
        <w:t xml:space="preserve">share </w:t>
      </w:r>
      <w:r w:rsidRPr="00B93EAA">
        <w:rPr>
          <w:color w:val="1F497D" w:themeColor="text2"/>
        </w:rPr>
        <w:t xml:space="preserve">in </w:t>
      </w:r>
      <w:r w:rsidR="00A26325" w:rsidRPr="00B93EAA">
        <w:rPr>
          <w:color w:val="1F497D" w:themeColor="text2"/>
        </w:rPr>
        <w:t xml:space="preserve">the </w:t>
      </w:r>
      <w:r w:rsidRPr="00B93EAA">
        <w:rPr>
          <w:color w:val="1F497D" w:themeColor="text2"/>
        </w:rPr>
        <w:t xml:space="preserve">global </w:t>
      </w:r>
      <w:r w:rsidR="00A26325" w:rsidRPr="00B93EAA">
        <w:rPr>
          <w:color w:val="1F497D" w:themeColor="text2"/>
        </w:rPr>
        <w:t xml:space="preserve">energy mix </w:t>
      </w:r>
      <w:r w:rsidRPr="00B93EAA">
        <w:rPr>
          <w:color w:val="1F497D" w:themeColor="text2"/>
        </w:rPr>
        <w:t xml:space="preserve">in </w:t>
      </w:r>
      <w:r w:rsidR="00A26325" w:rsidRPr="00B93EAA">
        <w:rPr>
          <w:color w:val="1F497D" w:themeColor="text2"/>
        </w:rPr>
        <w:t xml:space="preserve">the next two decades, </w:t>
      </w:r>
      <w:r w:rsidRPr="00B93EAA">
        <w:rPr>
          <w:color w:val="1F497D" w:themeColor="text2"/>
        </w:rPr>
        <w:t xml:space="preserve">from </w:t>
      </w:r>
      <w:r w:rsidR="00A26325" w:rsidRPr="00B93EAA">
        <w:rPr>
          <w:color w:val="1F497D" w:themeColor="text2"/>
        </w:rPr>
        <w:t xml:space="preserve">21% in 2012 to 24% in 2040 according to the IEA. </w:t>
      </w:r>
      <w:r w:rsidR="005C56F3" w:rsidRPr="00B93EAA">
        <w:rPr>
          <w:color w:val="1F497D" w:themeColor="text2"/>
        </w:rPr>
        <w:t xml:space="preserve">This is </w:t>
      </w:r>
      <w:r w:rsidR="00863EBB" w:rsidRPr="00B93EAA">
        <w:rPr>
          <w:color w:val="1F497D" w:themeColor="text2"/>
        </w:rPr>
        <w:t xml:space="preserve">thanks to the expected role of natural gas as a backup of renewables and </w:t>
      </w:r>
      <w:r w:rsidR="005C56F3" w:rsidRPr="00B93EAA">
        <w:rPr>
          <w:color w:val="1F497D" w:themeColor="text2"/>
        </w:rPr>
        <w:t xml:space="preserve">in spite of the falling demand for gas in recent years resulting from a number of factors including </w:t>
      </w:r>
      <w:r w:rsidR="00A26325" w:rsidRPr="00B93EAA">
        <w:rPr>
          <w:color w:val="1F497D" w:themeColor="text2"/>
        </w:rPr>
        <w:t xml:space="preserve">economic </w:t>
      </w:r>
      <w:r w:rsidR="005C56F3" w:rsidRPr="00B93EAA">
        <w:rPr>
          <w:color w:val="1F497D" w:themeColor="text2"/>
        </w:rPr>
        <w:t>slowdown</w:t>
      </w:r>
      <w:r w:rsidR="00E5595C" w:rsidRPr="00B93EAA">
        <w:rPr>
          <w:color w:val="1F497D" w:themeColor="text2"/>
        </w:rPr>
        <w:t xml:space="preserve"> and </w:t>
      </w:r>
      <w:r w:rsidR="00A26325" w:rsidRPr="00B93EAA">
        <w:rPr>
          <w:color w:val="1F497D" w:themeColor="text2"/>
        </w:rPr>
        <w:t xml:space="preserve">energy efficiency </w:t>
      </w:r>
      <w:r w:rsidR="005C56F3" w:rsidRPr="00B93EAA">
        <w:rPr>
          <w:color w:val="1F497D" w:themeColor="text2"/>
        </w:rPr>
        <w:t>gains</w:t>
      </w:r>
      <w:r w:rsidR="00A26325" w:rsidRPr="00B93EAA">
        <w:rPr>
          <w:color w:val="1F497D" w:themeColor="text2"/>
        </w:rPr>
        <w:t>.</w:t>
      </w:r>
    </w:p>
    <w:p w:rsidR="00785048" w:rsidRPr="00B93EAA" w:rsidRDefault="00D60BA4" w:rsidP="00863EBB">
      <w:pPr>
        <w:rPr>
          <w:color w:val="1F497D" w:themeColor="text2"/>
        </w:rPr>
      </w:pPr>
      <w:r w:rsidRPr="00B93EAA">
        <w:rPr>
          <w:color w:val="1F497D" w:themeColor="text2"/>
        </w:rPr>
        <w:t xml:space="preserve">As regards LNG and pipeline gas, we see the role of storage facilities as complementary rather than competitive. Gas piped from distant production fields in non-EU countries needs to be stored close to </w:t>
      </w:r>
      <w:proofErr w:type="spellStart"/>
      <w:r w:rsidRPr="00B93EAA">
        <w:rPr>
          <w:color w:val="1F497D" w:themeColor="text2"/>
        </w:rPr>
        <w:t>centers</w:t>
      </w:r>
      <w:proofErr w:type="spellEnd"/>
      <w:r w:rsidRPr="00B93EAA">
        <w:rPr>
          <w:color w:val="1F497D" w:themeColor="text2"/>
        </w:rPr>
        <w:t xml:space="preserve"> of consumption given the seasonal nature of gas demand</w:t>
      </w:r>
      <w:r w:rsidR="00A27106">
        <w:rPr>
          <w:color w:val="1F497D" w:themeColor="text2"/>
        </w:rPr>
        <w:t xml:space="preserve"> and in order to ensure security of supply;</w:t>
      </w:r>
      <w:r w:rsidRPr="00B93EAA">
        <w:rPr>
          <w:color w:val="1F497D" w:themeColor="text2"/>
        </w:rPr>
        <w:t xml:space="preserve"> while LNG offers the possibility of storage, the limited volumes and high costs make this option more suitable for peak shaving and short-term balancing.</w:t>
      </w:r>
    </w:p>
    <w:p w:rsidR="00A8422D" w:rsidRPr="00A8422D" w:rsidRDefault="00785048" w:rsidP="00785048">
      <w:pPr>
        <w:rPr>
          <w:i/>
        </w:rPr>
      </w:pPr>
      <w:r w:rsidRPr="00A8422D">
        <w:rPr>
          <w:i/>
        </w:rPr>
        <w:t>14. Are, in your view, current market and regulatory conditions adequate to ensure that storages</w:t>
      </w:r>
      <w:r w:rsidR="00A8422D" w:rsidRPr="00A8422D">
        <w:rPr>
          <w:i/>
        </w:rPr>
        <w:t xml:space="preserve"> </w:t>
      </w:r>
      <w:r w:rsidRPr="00A8422D">
        <w:rPr>
          <w:i/>
        </w:rPr>
        <w:t>can</w:t>
      </w:r>
      <w:r w:rsidR="00A8422D" w:rsidRPr="00A8422D">
        <w:rPr>
          <w:i/>
        </w:rPr>
        <w:t xml:space="preserve"> </w:t>
      </w:r>
      <w:r w:rsidRPr="00A8422D">
        <w:rPr>
          <w:i/>
        </w:rPr>
        <w:t>fully</w:t>
      </w:r>
      <w:r w:rsidR="00A8422D" w:rsidRPr="00A8422D">
        <w:rPr>
          <w:i/>
        </w:rPr>
        <w:t xml:space="preserve"> </w:t>
      </w:r>
      <w:r w:rsidRPr="00A8422D">
        <w:rPr>
          <w:i/>
        </w:rPr>
        <w:t>play</w:t>
      </w:r>
      <w:r w:rsidR="00A8422D" w:rsidRPr="00A8422D">
        <w:rPr>
          <w:i/>
        </w:rPr>
        <w:t xml:space="preserve"> </w:t>
      </w:r>
      <w:r w:rsidRPr="00A8422D">
        <w:rPr>
          <w:i/>
        </w:rPr>
        <w:t>their</w:t>
      </w:r>
      <w:r w:rsidR="00A8422D" w:rsidRPr="00A8422D">
        <w:rPr>
          <w:i/>
        </w:rPr>
        <w:t xml:space="preserve"> </w:t>
      </w:r>
      <w:r w:rsidRPr="00A8422D">
        <w:rPr>
          <w:i/>
        </w:rPr>
        <w:t>role</w:t>
      </w:r>
      <w:r w:rsidR="00A8422D" w:rsidRPr="00A8422D">
        <w:rPr>
          <w:i/>
        </w:rPr>
        <w:t xml:space="preserve"> </w:t>
      </w:r>
      <w:r w:rsidRPr="00A8422D">
        <w:rPr>
          <w:i/>
        </w:rPr>
        <w:t>in</w:t>
      </w:r>
      <w:r w:rsidR="00A8422D" w:rsidRPr="00A8422D">
        <w:rPr>
          <w:i/>
        </w:rPr>
        <w:t xml:space="preserve"> </w:t>
      </w:r>
      <w:r w:rsidRPr="00A8422D">
        <w:rPr>
          <w:i/>
        </w:rPr>
        <w:t>addressing</w:t>
      </w:r>
      <w:r w:rsidR="00A8422D" w:rsidRPr="00A8422D">
        <w:rPr>
          <w:i/>
        </w:rPr>
        <w:t xml:space="preserve"> </w:t>
      </w:r>
      <w:r w:rsidRPr="00A8422D">
        <w:rPr>
          <w:i/>
        </w:rPr>
        <w:t>supply</w:t>
      </w:r>
      <w:r w:rsidR="00A8422D" w:rsidRPr="00A8422D">
        <w:rPr>
          <w:i/>
        </w:rPr>
        <w:t xml:space="preserve"> </w:t>
      </w:r>
      <w:r w:rsidRPr="00A8422D">
        <w:rPr>
          <w:i/>
        </w:rPr>
        <w:t>disruptions</w:t>
      </w:r>
      <w:r w:rsidR="00A8422D" w:rsidRPr="00A8422D">
        <w:rPr>
          <w:i/>
        </w:rPr>
        <w:t xml:space="preserve"> </w:t>
      </w:r>
      <w:r w:rsidRPr="00A8422D">
        <w:rPr>
          <w:i/>
        </w:rPr>
        <w:t>or</w:t>
      </w:r>
      <w:r w:rsidR="00A8422D" w:rsidRPr="00A8422D">
        <w:rPr>
          <w:i/>
        </w:rPr>
        <w:t xml:space="preserve"> </w:t>
      </w:r>
      <w:r w:rsidRPr="00A8422D">
        <w:rPr>
          <w:i/>
        </w:rPr>
        <w:t>other</w:t>
      </w:r>
      <w:r w:rsidR="00A8422D" w:rsidRPr="00A8422D">
        <w:rPr>
          <w:i/>
        </w:rPr>
        <w:t xml:space="preserve"> </w:t>
      </w:r>
      <w:r w:rsidRPr="00A8422D">
        <w:rPr>
          <w:i/>
        </w:rPr>
        <w:t>unforeseen events</w:t>
      </w:r>
      <w:r w:rsidR="00A8422D" w:rsidRPr="00A8422D">
        <w:rPr>
          <w:i/>
        </w:rPr>
        <w:t xml:space="preserve"> </w:t>
      </w:r>
      <w:r w:rsidRPr="00A8422D">
        <w:rPr>
          <w:i/>
        </w:rPr>
        <w:t>(e.g. extreme cold spells)?</w:t>
      </w:r>
    </w:p>
    <w:p w:rsidR="00CD6DE2" w:rsidRPr="00B93EAA" w:rsidRDefault="00CD6DE2" w:rsidP="00A26325">
      <w:pPr>
        <w:rPr>
          <w:color w:val="1F497D" w:themeColor="text2"/>
        </w:rPr>
      </w:pPr>
      <w:r w:rsidRPr="00B93EAA">
        <w:rPr>
          <w:color w:val="1F497D" w:themeColor="text2"/>
        </w:rPr>
        <w:t xml:space="preserve">The current conditions on the flexibility market are </w:t>
      </w:r>
      <w:r w:rsidR="00253EC0">
        <w:rPr>
          <w:color w:val="1F497D" w:themeColor="text2"/>
        </w:rPr>
        <w:t>harming</w:t>
      </w:r>
      <w:r w:rsidR="00253EC0" w:rsidRPr="00B93EAA">
        <w:rPr>
          <w:color w:val="1F497D" w:themeColor="text2"/>
        </w:rPr>
        <w:t xml:space="preserve"> </w:t>
      </w:r>
      <w:r w:rsidR="00E331B6">
        <w:rPr>
          <w:color w:val="1F497D" w:themeColor="text2"/>
        </w:rPr>
        <w:t xml:space="preserve">the gas </w:t>
      </w:r>
      <w:r w:rsidRPr="00B93EAA">
        <w:rPr>
          <w:color w:val="1F497D" w:themeColor="text2"/>
        </w:rPr>
        <w:t xml:space="preserve">storage </w:t>
      </w:r>
      <w:r w:rsidR="00E331B6">
        <w:rPr>
          <w:color w:val="1F497D" w:themeColor="text2"/>
        </w:rPr>
        <w:t xml:space="preserve">business </w:t>
      </w:r>
      <w:r w:rsidR="00253EC0">
        <w:rPr>
          <w:color w:val="1F497D" w:themeColor="text2"/>
        </w:rPr>
        <w:t xml:space="preserve">and this </w:t>
      </w:r>
      <w:r w:rsidR="007C32D2">
        <w:rPr>
          <w:color w:val="1F497D" w:themeColor="text2"/>
        </w:rPr>
        <w:t>could have negative consequences in the long run</w:t>
      </w:r>
      <w:r w:rsidRPr="00B93EAA">
        <w:rPr>
          <w:color w:val="1F497D" w:themeColor="text2"/>
        </w:rPr>
        <w:t xml:space="preserve">. Summer-winter spreads, </w:t>
      </w:r>
      <w:r w:rsidR="00243644">
        <w:rPr>
          <w:color w:val="1F497D" w:themeColor="text2"/>
        </w:rPr>
        <w:t xml:space="preserve">the main indicator </w:t>
      </w:r>
      <w:r w:rsidRPr="00B93EAA">
        <w:rPr>
          <w:color w:val="1F497D" w:themeColor="text2"/>
        </w:rPr>
        <w:t xml:space="preserve">used by </w:t>
      </w:r>
      <w:r w:rsidR="00887F9D">
        <w:rPr>
          <w:color w:val="1F497D" w:themeColor="text2"/>
        </w:rPr>
        <w:t>storage users</w:t>
      </w:r>
      <w:r w:rsidR="00887F9D" w:rsidRPr="00B93EAA">
        <w:rPr>
          <w:color w:val="1F497D" w:themeColor="text2"/>
        </w:rPr>
        <w:t xml:space="preserve"> </w:t>
      </w:r>
      <w:r w:rsidRPr="00B93EAA">
        <w:rPr>
          <w:color w:val="1F497D" w:themeColor="text2"/>
        </w:rPr>
        <w:t xml:space="preserve">to value storage capacity, have not recovered from their fall </w:t>
      </w:r>
      <w:r w:rsidR="00243644">
        <w:rPr>
          <w:color w:val="1F497D" w:themeColor="text2"/>
        </w:rPr>
        <w:t xml:space="preserve">which started </w:t>
      </w:r>
      <w:r w:rsidRPr="00B93EAA">
        <w:rPr>
          <w:color w:val="1F497D" w:themeColor="text2"/>
        </w:rPr>
        <w:t>around 20</w:t>
      </w:r>
      <w:r w:rsidR="00591F21" w:rsidRPr="00B93EAA">
        <w:rPr>
          <w:color w:val="1F497D" w:themeColor="text2"/>
        </w:rPr>
        <w:t>10</w:t>
      </w:r>
      <w:r w:rsidR="00DF093A">
        <w:rPr>
          <w:color w:val="1F497D" w:themeColor="text2"/>
        </w:rPr>
        <w:t>/2011</w:t>
      </w:r>
      <w:r w:rsidRPr="00B93EAA">
        <w:rPr>
          <w:color w:val="1F497D" w:themeColor="text2"/>
        </w:rPr>
        <w:t xml:space="preserve"> and remain at between EUR 1 and 2 per </w:t>
      </w:r>
      <w:proofErr w:type="spellStart"/>
      <w:r w:rsidRPr="00B93EAA">
        <w:rPr>
          <w:color w:val="1F497D" w:themeColor="text2"/>
        </w:rPr>
        <w:t>MWh</w:t>
      </w:r>
      <w:proofErr w:type="spellEnd"/>
      <w:r w:rsidR="00231878" w:rsidRPr="00B93EAA">
        <w:rPr>
          <w:color w:val="1F497D" w:themeColor="text2"/>
        </w:rPr>
        <w:t xml:space="preserve">, </w:t>
      </w:r>
      <w:r w:rsidR="00A72A35" w:rsidRPr="00B93EAA">
        <w:rPr>
          <w:color w:val="1F497D" w:themeColor="text2"/>
        </w:rPr>
        <w:t xml:space="preserve">not reflecting the </w:t>
      </w:r>
      <w:proofErr w:type="spellStart"/>
      <w:proofErr w:type="gramStart"/>
      <w:r w:rsidR="005844F7" w:rsidRPr="00B93EAA">
        <w:rPr>
          <w:color w:val="1F497D" w:themeColor="text2"/>
        </w:rPr>
        <w:t>SoS</w:t>
      </w:r>
      <w:proofErr w:type="spellEnd"/>
      <w:proofErr w:type="gramEnd"/>
      <w:r w:rsidR="005844F7" w:rsidRPr="00B93EAA">
        <w:rPr>
          <w:color w:val="1F497D" w:themeColor="text2"/>
        </w:rPr>
        <w:t xml:space="preserve"> </w:t>
      </w:r>
      <w:r w:rsidR="00A72A35" w:rsidRPr="00B93EAA">
        <w:rPr>
          <w:color w:val="1F497D" w:themeColor="text2"/>
        </w:rPr>
        <w:t xml:space="preserve">value of storage and </w:t>
      </w:r>
      <w:r w:rsidR="00231878" w:rsidRPr="00B93EAA">
        <w:rPr>
          <w:color w:val="1F497D" w:themeColor="text2"/>
        </w:rPr>
        <w:t xml:space="preserve">far below the operating costs of </w:t>
      </w:r>
      <w:r w:rsidR="00B30AE7">
        <w:rPr>
          <w:color w:val="1F497D" w:themeColor="text2"/>
        </w:rPr>
        <w:t xml:space="preserve">most </w:t>
      </w:r>
      <w:r w:rsidR="00E331B6">
        <w:rPr>
          <w:color w:val="1F497D" w:themeColor="text2"/>
        </w:rPr>
        <w:t xml:space="preserve">European </w:t>
      </w:r>
      <w:r w:rsidR="00231878" w:rsidRPr="00B93EAA">
        <w:rPr>
          <w:color w:val="1F497D" w:themeColor="text2"/>
        </w:rPr>
        <w:t>storage operators</w:t>
      </w:r>
      <w:r w:rsidRPr="00B93EAA">
        <w:rPr>
          <w:color w:val="1F497D" w:themeColor="text2"/>
        </w:rPr>
        <w:t>.</w:t>
      </w:r>
      <w:r w:rsidR="00231878" w:rsidRPr="00B93EAA">
        <w:rPr>
          <w:color w:val="1F497D" w:themeColor="text2"/>
        </w:rPr>
        <w:t xml:space="preserve"> </w:t>
      </w:r>
      <w:r w:rsidR="00F55184">
        <w:rPr>
          <w:color w:val="1F497D" w:themeColor="text2"/>
        </w:rPr>
        <w:t xml:space="preserve">Gas price volatility, another variable that can stimulate storage bookings by </w:t>
      </w:r>
      <w:r w:rsidR="00887F9D">
        <w:rPr>
          <w:color w:val="1F497D" w:themeColor="text2"/>
        </w:rPr>
        <w:t xml:space="preserve">storage users </w:t>
      </w:r>
      <w:r w:rsidR="00F55184">
        <w:rPr>
          <w:color w:val="1F497D" w:themeColor="text2"/>
        </w:rPr>
        <w:t xml:space="preserve">who wold like to make use of shorter-than-seasonal fluctuations in gas prices, has also decreased significantly from around </w:t>
      </w:r>
      <w:r w:rsidR="00DF093A">
        <w:rPr>
          <w:color w:val="1F497D" w:themeColor="text2"/>
        </w:rPr>
        <w:t xml:space="preserve">the same time </w:t>
      </w:r>
      <w:r w:rsidR="00F55184">
        <w:rPr>
          <w:color w:val="1F497D" w:themeColor="text2"/>
        </w:rPr>
        <w:t xml:space="preserve">with only </w:t>
      </w:r>
      <w:r w:rsidR="00DF093A">
        <w:rPr>
          <w:color w:val="1F497D" w:themeColor="text2"/>
        </w:rPr>
        <w:t xml:space="preserve">occasional </w:t>
      </w:r>
      <w:r w:rsidR="00F55184">
        <w:rPr>
          <w:color w:val="1F497D" w:themeColor="text2"/>
        </w:rPr>
        <w:t xml:space="preserve">spikes, further denting demand for storage and the prices that </w:t>
      </w:r>
      <w:r w:rsidR="00887F9D">
        <w:rPr>
          <w:color w:val="1F497D" w:themeColor="text2"/>
        </w:rPr>
        <w:t xml:space="preserve">storage users </w:t>
      </w:r>
      <w:r w:rsidR="00F55184">
        <w:rPr>
          <w:color w:val="1F497D" w:themeColor="text2"/>
        </w:rPr>
        <w:t xml:space="preserve">are willing to pay for it. </w:t>
      </w:r>
      <w:r w:rsidR="00231878" w:rsidRPr="00B93EAA">
        <w:rPr>
          <w:color w:val="1F497D" w:themeColor="text2"/>
        </w:rPr>
        <w:t xml:space="preserve">There are no signals that fundamentals </w:t>
      </w:r>
      <w:r w:rsidR="00E331B6">
        <w:rPr>
          <w:color w:val="1F497D" w:themeColor="text2"/>
        </w:rPr>
        <w:t xml:space="preserve">will </w:t>
      </w:r>
      <w:r w:rsidR="00231878" w:rsidRPr="00B93EAA">
        <w:rPr>
          <w:color w:val="1F497D" w:themeColor="text2"/>
        </w:rPr>
        <w:t xml:space="preserve">change in the medium term, with </w:t>
      </w:r>
      <w:r w:rsidR="00887F9D">
        <w:rPr>
          <w:color w:val="1F497D" w:themeColor="text2"/>
        </w:rPr>
        <w:t>suppliers</w:t>
      </w:r>
      <w:r w:rsidR="00887F9D" w:rsidRPr="00B93EAA">
        <w:rPr>
          <w:color w:val="1F497D" w:themeColor="text2"/>
        </w:rPr>
        <w:t xml:space="preserve"> </w:t>
      </w:r>
      <w:r w:rsidR="00231878" w:rsidRPr="00B93EAA">
        <w:rPr>
          <w:color w:val="1F497D" w:themeColor="text2"/>
        </w:rPr>
        <w:t>making use of the increased liquidity on the spot markets as their preferred source of flexibility</w:t>
      </w:r>
      <w:r w:rsidR="000C52B4" w:rsidRPr="00B93EAA">
        <w:rPr>
          <w:color w:val="1F497D" w:themeColor="text2"/>
        </w:rPr>
        <w:t xml:space="preserve"> and producers offering more swing in their supply contracts</w:t>
      </w:r>
      <w:r w:rsidR="00231878" w:rsidRPr="00B93EAA">
        <w:rPr>
          <w:color w:val="1F497D" w:themeColor="text2"/>
        </w:rPr>
        <w:t>.</w:t>
      </w:r>
      <w:r w:rsidR="00CA68F1" w:rsidRPr="00B93EAA">
        <w:rPr>
          <w:color w:val="1F497D" w:themeColor="text2"/>
        </w:rPr>
        <w:t xml:space="preserve"> </w:t>
      </w:r>
      <w:r w:rsidR="008746F9" w:rsidRPr="00B93EAA">
        <w:rPr>
          <w:color w:val="1F497D" w:themeColor="text2"/>
        </w:rPr>
        <w:t xml:space="preserve">Coupled with this is the trend in many Member States for </w:t>
      </w:r>
      <w:r w:rsidR="00887F9D">
        <w:rPr>
          <w:color w:val="1F497D" w:themeColor="text2"/>
        </w:rPr>
        <w:t xml:space="preserve">storage users </w:t>
      </w:r>
      <w:r w:rsidR="008746F9" w:rsidRPr="00B93EAA">
        <w:rPr>
          <w:color w:val="1F497D" w:themeColor="text2"/>
        </w:rPr>
        <w:t xml:space="preserve">to inject less gas into storage before winter than was the case in the past. </w:t>
      </w:r>
      <w:r w:rsidR="00CA68F1" w:rsidRPr="00B93EAA">
        <w:rPr>
          <w:color w:val="1F497D" w:themeColor="text2"/>
        </w:rPr>
        <w:t>This, in our view, has a negative impact on security of supply in the event of a supply disruption</w:t>
      </w:r>
      <w:r w:rsidR="00006CAE" w:rsidRPr="00B93EAA">
        <w:rPr>
          <w:color w:val="1F497D" w:themeColor="text2"/>
        </w:rPr>
        <w:t xml:space="preserve"> and in the long run will result in closure</w:t>
      </w:r>
      <w:r w:rsidR="00746794">
        <w:rPr>
          <w:color w:val="1F497D" w:themeColor="text2"/>
        </w:rPr>
        <w:t>s</w:t>
      </w:r>
      <w:r w:rsidR="00006CAE" w:rsidRPr="00B93EAA">
        <w:rPr>
          <w:color w:val="1F497D" w:themeColor="text2"/>
        </w:rPr>
        <w:t>/mothballing of facilities (this is already happening in France, Germany and elsewhere)</w:t>
      </w:r>
      <w:r w:rsidR="007A2950">
        <w:rPr>
          <w:color w:val="1F497D" w:themeColor="text2"/>
        </w:rPr>
        <w:t xml:space="preserve"> which may be needed in the future</w:t>
      </w:r>
      <w:r w:rsidR="00CA68F1" w:rsidRPr="00B93EAA">
        <w:rPr>
          <w:color w:val="1F497D" w:themeColor="text2"/>
        </w:rPr>
        <w:t>.</w:t>
      </w:r>
    </w:p>
    <w:p w:rsidR="00A26325" w:rsidRPr="00B93EAA" w:rsidRDefault="00407E93" w:rsidP="00A26325">
      <w:pPr>
        <w:rPr>
          <w:color w:val="1F497D" w:themeColor="text2"/>
        </w:rPr>
      </w:pPr>
      <w:r>
        <w:rPr>
          <w:color w:val="1F497D" w:themeColor="text2"/>
        </w:rPr>
        <w:t>There are various aspects of</w:t>
      </w:r>
      <w:r w:rsidR="00A26325" w:rsidRPr="00B93EAA">
        <w:rPr>
          <w:color w:val="1F497D" w:themeColor="text2"/>
        </w:rPr>
        <w:t xml:space="preserve"> the market and regulatory conditions that </w:t>
      </w:r>
      <w:r w:rsidR="009E0A37" w:rsidRPr="00B93EAA">
        <w:rPr>
          <w:color w:val="1F497D" w:themeColor="text2"/>
        </w:rPr>
        <w:t xml:space="preserve">could be </w:t>
      </w:r>
      <w:r w:rsidR="00A26325" w:rsidRPr="00B93EAA">
        <w:rPr>
          <w:color w:val="1F497D" w:themeColor="text2"/>
        </w:rPr>
        <w:t xml:space="preserve">improved to </w:t>
      </w:r>
      <w:r w:rsidR="009E0A37" w:rsidRPr="00B93EAA">
        <w:rPr>
          <w:color w:val="1F497D" w:themeColor="text2"/>
        </w:rPr>
        <w:t xml:space="preserve">allow </w:t>
      </w:r>
      <w:r w:rsidR="00A26325" w:rsidRPr="00B93EAA">
        <w:rPr>
          <w:color w:val="1F497D" w:themeColor="text2"/>
        </w:rPr>
        <w:t xml:space="preserve">gas storage </w:t>
      </w:r>
      <w:r w:rsidR="009E0A37" w:rsidRPr="00B93EAA">
        <w:rPr>
          <w:color w:val="1F497D" w:themeColor="text2"/>
        </w:rPr>
        <w:t xml:space="preserve">facilities to fully </w:t>
      </w:r>
      <w:r w:rsidR="00A26325" w:rsidRPr="00B93EAA">
        <w:rPr>
          <w:color w:val="1F497D" w:themeColor="text2"/>
        </w:rPr>
        <w:t xml:space="preserve">play their role in </w:t>
      </w:r>
      <w:r w:rsidR="00166307" w:rsidRPr="00B93EAA">
        <w:rPr>
          <w:color w:val="1F497D" w:themeColor="text2"/>
        </w:rPr>
        <w:t>addressing supply disruptions and other unforeseen events</w:t>
      </w:r>
      <w:r w:rsidR="00166307">
        <w:rPr>
          <w:color w:val="1F497D" w:themeColor="text2"/>
        </w:rPr>
        <w:t xml:space="preserve"> as well as </w:t>
      </w:r>
      <w:r w:rsidR="00727975">
        <w:rPr>
          <w:color w:val="1F497D" w:themeColor="text2"/>
        </w:rPr>
        <w:t xml:space="preserve">providing seasonal and short-term balancing, helping </w:t>
      </w:r>
      <w:r w:rsidR="00166307">
        <w:rPr>
          <w:color w:val="1F497D" w:themeColor="text2"/>
        </w:rPr>
        <w:t xml:space="preserve">commercial </w:t>
      </w:r>
      <w:r w:rsidR="00727975">
        <w:rPr>
          <w:color w:val="1F497D" w:themeColor="text2"/>
        </w:rPr>
        <w:t>arbitrage</w:t>
      </w:r>
      <w:r w:rsidR="00A26325" w:rsidRPr="00B93EAA">
        <w:rPr>
          <w:color w:val="1F497D" w:themeColor="text2"/>
        </w:rPr>
        <w:t>.</w:t>
      </w:r>
    </w:p>
    <w:p w:rsidR="00785048" w:rsidRPr="00B93EAA" w:rsidRDefault="00426D5E" w:rsidP="00785048">
      <w:pPr>
        <w:rPr>
          <w:color w:val="1F497D" w:themeColor="text2"/>
        </w:rPr>
      </w:pPr>
      <w:r w:rsidRPr="00B93EAA">
        <w:rPr>
          <w:color w:val="1F497D" w:themeColor="text2"/>
        </w:rPr>
        <w:t xml:space="preserve">Storage </w:t>
      </w:r>
      <w:r w:rsidR="00A26325" w:rsidRPr="00B93EAA">
        <w:rPr>
          <w:color w:val="1F497D" w:themeColor="text2"/>
        </w:rPr>
        <w:t xml:space="preserve">competes on the flexibility market with other flexibility tools which </w:t>
      </w:r>
      <w:r w:rsidRPr="00B93EAA">
        <w:rPr>
          <w:color w:val="1F497D" w:themeColor="text2"/>
        </w:rPr>
        <w:t xml:space="preserve">often </w:t>
      </w:r>
      <w:r w:rsidR="00A26325" w:rsidRPr="00B93EAA">
        <w:rPr>
          <w:color w:val="1F497D" w:themeColor="text2"/>
        </w:rPr>
        <w:t xml:space="preserve">do not </w:t>
      </w:r>
      <w:r w:rsidRPr="00B93EAA">
        <w:rPr>
          <w:color w:val="1F497D" w:themeColor="text2"/>
        </w:rPr>
        <w:t xml:space="preserve">face </w:t>
      </w:r>
      <w:r w:rsidR="00A26325" w:rsidRPr="00B93EAA">
        <w:rPr>
          <w:color w:val="1F497D" w:themeColor="text2"/>
        </w:rPr>
        <w:t xml:space="preserve">the same </w:t>
      </w:r>
      <w:r w:rsidR="00166307">
        <w:rPr>
          <w:color w:val="1F497D" w:themeColor="text2"/>
        </w:rPr>
        <w:t xml:space="preserve">regulatory </w:t>
      </w:r>
      <w:r w:rsidR="00A26325" w:rsidRPr="00B93EAA">
        <w:rPr>
          <w:color w:val="1F497D" w:themeColor="text2"/>
        </w:rPr>
        <w:t xml:space="preserve">constraints as storage </w:t>
      </w:r>
      <w:r w:rsidRPr="00B93EAA">
        <w:rPr>
          <w:color w:val="1F497D" w:themeColor="text2"/>
        </w:rPr>
        <w:t xml:space="preserve">operators, in particular </w:t>
      </w:r>
      <w:r w:rsidR="00A26325" w:rsidRPr="00B93EAA">
        <w:rPr>
          <w:color w:val="1F497D" w:themeColor="text2"/>
        </w:rPr>
        <w:t xml:space="preserve">the </w:t>
      </w:r>
      <w:r w:rsidR="0069033A">
        <w:rPr>
          <w:color w:val="1F497D" w:themeColor="text2"/>
        </w:rPr>
        <w:t xml:space="preserve">strict </w:t>
      </w:r>
      <w:r w:rsidRPr="00B93EAA">
        <w:rPr>
          <w:color w:val="1F497D" w:themeColor="text2"/>
        </w:rPr>
        <w:t xml:space="preserve">TPA </w:t>
      </w:r>
      <w:r w:rsidR="00A26325" w:rsidRPr="00B93EAA">
        <w:rPr>
          <w:color w:val="1F497D" w:themeColor="text2"/>
        </w:rPr>
        <w:t>requirements</w:t>
      </w:r>
      <w:r w:rsidRPr="00B93EAA">
        <w:rPr>
          <w:color w:val="1F497D" w:themeColor="text2"/>
        </w:rPr>
        <w:t xml:space="preserve"> and the difficulty with offering </w:t>
      </w:r>
      <w:r w:rsidR="00122DF4">
        <w:rPr>
          <w:color w:val="1F497D" w:themeColor="text2"/>
        </w:rPr>
        <w:t xml:space="preserve">individualized </w:t>
      </w:r>
      <w:r w:rsidRPr="00B93EAA">
        <w:rPr>
          <w:color w:val="1F497D" w:themeColor="text2"/>
        </w:rPr>
        <w:t>products and services</w:t>
      </w:r>
      <w:r w:rsidR="00172774" w:rsidRPr="00B93EAA">
        <w:rPr>
          <w:color w:val="1F497D" w:themeColor="text2"/>
        </w:rPr>
        <w:t>,</w:t>
      </w:r>
      <w:r w:rsidR="00FB7AF3">
        <w:rPr>
          <w:color w:val="1F497D" w:themeColor="text2"/>
        </w:rPr>
        <w:t xml:space="preserve"> especially because of restriction </w:t>
      </w:r>
      <w:r w:rsidR="002C707F">
        <w:rPr>
          <w:color w:val="1F497D" w:themeColor="text2"/>
        </w:rPr>
        <w:t>regarding</w:t>
      </w:r>
      <w:r w:rsidR="00FB7AF3">
        <w:rPr>
          <w:color w:val="1F497D" w:themeColor="text2"/>
        </w:rPr>
        <w:t xml:space="preserve"> </w:t>
      </w:r>
      <w:r w:rsidR="00122DF4">
        <w:rPr>
          <w:color w:val="1F497D" w:themeColor="text2"/>
        </w:rPr>
        <w:t>trading</w:t>
      </w:r>
      <w:r w:rsidR="00122DF4">
        <w:rPr>
          <w:color w:val="1F497D" w:themeColor="text2"/>
          <w:lang w:val="en-US"/>
        </w:rPr>
        <w:t>/sale of gas</w:t>
      </w:r>
      <w:r w:rsidR="00FB7AF3">
        <w:rPr>
          <w:color w:val="1F497D" w:themeColor="text2"/>
        </w:rPr>
        <w:t xml:space="preserve">. </w:t>
      </w:r>
      <w:r w:rsidR="00A26325" w:rsidRPr="00B93EAA">
        <w:rPr>
          <w:color w:val="1F497D" w:themeColor="text2"/>
        </w:rPr>
        <w:t>.</w:t>
      </w:r>
      <w:r w:rsidR="00166307">
        <w:rPr>
          <w:color w:val="1F497D" w:themeColor="text2"/>
        </w:rPr>
        <w:t>These limitations are a legacy of the 3rd Energy Package adopted at a time when the situation in Europe was completely different.</w:t>
      </w:r>
    </w:p>
    <w:p w:rsidR="00F70E23" w:rsidRPr="00B93EAA" w:rsidRDefault="00F70E23" w:rsidP="00785048">
      <w:pPr>
        <w:rPr>
          <w:color w:val="1F497D" w:themeColor="text2"/>
        </w:rPr>
      </w:pPr>
      <w:r w:rsidRPr="00B93EAA">
        <w:rPr>
          <w:color w:val="1F497D" w:themeColor="text2"/>
        </w:rPr>
        <w:t xml:space="preserve">Market tools should be </w:t>
      </w:r>
      <w:r w:rsidR="00A24965" w:rsidRPr="00B93EAA">
        <w:rPr>
          <w:color w:val="1F497D" w:themeColor="text2"/>
        </w:rPr>
        <w:t xml:space="preserve">preferably </w:t>
      </w:r>
      <w:r w:rsidRPr="00B93EAA">
        <w:rPr>
          <w:color w:val="1F497D" w:themeColor="text2"/>
        </w:rPr>
        <w:t>used to prepare for and deal with supply disruptions and unforeseen events but because national markets vary greatly across the EU (</w:t>
      </w:r>
      <w:r w:rsidR="00D12E0F">
        <w:rPr>
          <w:color w:val="1F497D" w:themeColor="text2"/>
        </w:rPr>
        <w:t xml:space="preserve">level of </w:t>
      </w:r>
      <w:r w:rsidRPr="00B93EAA">
        <w:rPr>
          <w:color w:val="1F497D" w:themeColor="text2"/>
        </w:rPr>
        <w:t xml:space="preserve">domestic production, </w:t>
      </w:r>
      <w:r w:rsidR="00CD4D3C">
        <w:rPr>
          <w:color w:val="1F497D" w:themeColor="text2"/>
        </w:rPr>
        <w:t xml:space="preserve">market liquidity, </w:t>
      </w:r>
      <w:r w:rsidRPr="00B93EAA">
        <w:rPr>
          <w:color w:val="1F497D" w:themeColor="text2"/>
        </w:rPr>
        <w:t xml:space="preserve">connectedness to transit pipelines and producing countries, etc.), </w:t>
      </w:r>
      <w:r w:rsidRPr="00B93EAA">
        <w:rPr>
          <w:color w:val="1F497D" w:themeColor="text2"/>
        </w:rPr>
        <w:lastRenderedPageBreak/>
        <w:t>Member States should be able to also use mixed and non-market measures including storage filling requirements and strategic storage.</w:t>
      </w:r>
      <w:r w:rsidR="00305919" w:rsidRPr="00B93EAA">
        <w:rPr>
          <w:color w:val="1F497D" w:themeColor="text2"/>
        </w:rPr>
        <w:t xml:space="preserve"> Any such measures must be non-discriminatory and proportional.</w:t>
      </w:r>
    </w:p>
    <w:p w:rsidR="00785048" w:rsidRPr="00A8422D" w:rsidRDefault="00785048" w:rsidP="00785048">
      <w:pPr>
        <w:rPr>
          <w:i/>
        </w:rPr>
      </w:pPr>
      <w:r w:rsidRPr="00A8422D">
        <w:rPr>
          <w:i/>
        </w:rPr>
        <w:t>15. As an alternative to mandatory reserves, how could market based instruments ensure adequate minimum reserves?</w:t>
      </w:r>
    </w:p>
    <w:p w:rsidR="007D1DB8" w:rsidRPr="00B93EAA" w:rsidRDefault="002B2BB7" w:rsidP="00A26325">
      <w:pPr>
        <w:rPr>
          <w:color w:val="1F497D" w:themeColor="text2"/>
        </w:rPr>
      </w:pPr>
      <w:r w:rsidRPr="00B93EAA">
        <w:rPr>
          <w:color w:val="1F497D" w:themeColor="text2"/>
        </w:rPr>
        <w:t xml:space="preserve">By definition, market-based instruments </w:t>
      </w:r>
      <w:r w:rsidR="007D1DB8" w:rsidRPr="00B93EAA">
        <w:rPr>
          <w:color w:val="1F497D" w:themeColor="text2"/>
        </w:rPr>
        <w:t xml:space="preserve">cannot guarantee </w:t>
      </w:r>
      <w:r w:rsidR="002534CD">
        <w:rPr>
          <w:color w:val="1F497D" w:themeColor="text2"/>
        </w:rPr>
        <w:t xml:space="preserve">a </w:t>
      </w:r>
      <w:r w:rsidR="007D1DB8" w:rsidRPr="00B93EAA">
        <w:rPr>
          <w:color w:val="1F497D" w:themeColor="text2"/>
        </w:rPr>
        <w:t xml:space="preserve">minimum </w:t>
      </w:r>
      <w:r w:rsidR="002534CD">
        <w:rPr>
          <w:color w:val="1F497D" w:themeColor="text2"/>
        </w:rPr>
        <w:t xml:space="preserve">storage filling level </w:t>
      </w:r>
      <w:r w:rsidR="007D1DB8" w:rsidRPr="00B93EAA">
        <w:rPr>
          <w:color w:val="1F497D" w:themeColor="text2"/>
        </w:rPr>
        <w:t xml:space="preserve">because it is up to market players whether and how much storage capacity they book and how much gas they </w:t>
      </w:r>
      <w:r w:rsidR="002534CD">
        <w:rPr>
          <w:color w:val="1F497D" w:themeColor="text2"/>
        </w:rPr>
        <w:t xml:space="preserve">actually </w:t>
      </w:r>
      <w:r w:rsidR="007D1DB8" w:rsidRPr="00B93EAA">
        <w:rPr>
          <w:color w:val="1F497D" w:themeColor="text2"/>
        </w:rPr>
        <w:t xml:space="preserve">inject into storage prior to winter. </w:t>
      </w:r>
      <w:r w:rsidR="002534CD">
        <w:rPr>
          <w:color w:val="1F497D" w:themeColor="text2"/>
        </w:rPr>
        <w:t>Their decisions are based purely on market developments including spot prices and forward prices.</w:t>
      </w:r>
      <w:bookmarkStart w:id="0" w:name="_GoBack"/>
      <w:bookmarkEnd w:id="0"/>
    </w:p>
    <w:p w:rsidR="00A26325" w:rsidRPr="00B93EAA" w:rsidRDefault="00C62C49" w:rsidP="00A26325">
      <w:pPr>
        <w:rPr>
          <w:color w:val="1F497D" w:themeColor="text2"/>
        </w:rPr>
      </w:pPr>
      <w:r w:rsidRPr="00B93EAA">
        <w:rPr>
          <w:color w:val="1F497D" w:themeColor="text2"/>
        </w:rPr>
        <w:t xml:space="preserve">However, there are many market-based tools that can incentivize the use of storage, including very high penalties that </w:t>
      </w:r>
      <w:r w:rsidR="00887F9D">
        <w:rPr>
          <w:color w:val="1F497D" w:themeColor="text2"/>
        </w:rPr>
        <w:t xml:space="preserve">network users </w:t>
      </w:r>
      <w:r w:rsidRPr="00B93EAA">
        <w:rPr>
          <w:color w:val="1F497D" w:themeColor="text2"/>
        </w:rPr>
        <w:t>pay for system imbalance</w:t>
      </w:r>
      <w:r w:rsidR="00534FE1" w:rsidRPr="00B93EAA">
        <w:rPr>
          <w:color w:val="1F497D" w:themeColor="text2"/>
        </w:rPr>
        <w:t>s</w:t>
      </w:r>
      <w:r w:rsidRPr="00B93EAA">
        <w:rPr>
          <w:color w:val="1F497D" w:themeColor="text2"/>
        </w:rPr>
        <w:t xml:space="preserve"> </w:t>
      </w:r>
      <w:r w:rsidR="00534FE1" w:rsidRPr="00B93EAA">
        <w:rPr>
          <w:color w:val="1F497D" w:themeColor="text2"/>
        </w:rPr>
        <w:t xml:space="preserve">during emergencies </w:t>
      </w:r>
      <w:r w:rsidRPr="00B93EAA">
        <w:rPr>
          <w:color w:val="1F497D" w:themeColor="text2"/>
        </w:rPr>
        <w:t>like in the UK</w:t>
      </w:r>
      <w:r w:rsidR="009F1EDA">
        <w:rPr>
          <w:color w:val="1F497D" w:themeColor="text2"/>
        </w:rPr>
        <w:t>;</w:t>
      </w:r>
      <w:r w:rsidRPr="00B93EAA">
        <w:rPr>
          <w:color w:val="1F497D" w:themeColor="text2"/>
        </w:rPr>
        <w:t xml:space="preserve"> </w:t>
      </w:r>
      <w:r w:rsidR="00C562BB" w:rsidRPr="00B93EAA">
        <w:rPr>
          <w:color w:val="1F497D" w:themeColor="text2"/>
        </w:rPr>
        <w:t xml:space="preserve">enabling the TSO to pay for a certain volume of gas to be bought and stored by </w:t>
      </w:r>
      <w:r w:rsidR="00887F9D">
        <w:rPr>
          <w:color w:val="1F497D" w:themeColor="text2"/>
        </w:rPr>
        <w:t>suppliers</w:t>
      </w:r>
      <w:r w:rsidR="00887F9D" w:rsidRPr="00B93EAA">
        <w:rPr>
          <w:color w:val="1F497D" w:themeColor="text2"/>
        </w:rPr>
        <w:t xml:space="preserve"> </w:t>
      </w:r>
      <w:r w:rsidR="00C562BB" w:rsidRPr="00B93EAA">
        <w:rPr>
          <w:color w:val="1F497D" w:themeColor="text2"/>
        </w:rPr>
        <w:t>to be used in emergencies like in Denmark</w:t>
      </w:r>
      <w:r w:rsidR="009F1EDA">
        <w:rPr>
          <w:color w:val="1F497D" w:themeColor="text2"/>
        </w:rPr>
        <w:t>;</w:t>
      </w:r>
      <w:r w:rsidR="00C562BB" w:rsidRPr="00B93EAA">
        <w:rPr>
          <w:color w:val="1F497D" w:themeColor="text2"/>
        </w:rPr>
        <w:t xml:space="preserve"> or</w:t>
      </w:r>
      <w:r w:rsidR="00A72F2E" w:rsidRPr="00B93EAA">
        <w:rPr>
          <w:color w:val="1F497D" w:themeColor="text2"/>
        </w:rPr>
        <w:t xml:space="preserve"> setting transmission tariffs to/from storage facilities </w:t>
      </w:r>
      <w:r w:rsidR="009F1EDA">
        <w:rPr>
          <w:color w:val="1F497D" w:themeColor="text2"/>
        </w:rPr>
        <w:t xml:space="preserve">low </w:t>
      </w:r>
      <w:r w:rsidR="00A72F2E" w:rsidRPr="00B93EAA">
        <w:rPr>
          <w:color w:val="1F497D" w:themeColor="text2"/>
        </w:rPr>
        <w:t xml:space="preserve">so that </w:t>
      </w:r>
      <w:r w:rsidR="00887F9D">
        <w:rPr>
          <w:color w:val="1F497D" w:themeColor="text2"/>
        </w:rPr>
        <w:t xml:space="preserve">suppliers and traders </w:t>
      </w:r>
      <w:r w:rsidR="00A72F2E" w:rsidRPr="00B93EAA">
        <w:rPr>
          <w:color w:val="1F497D" w:themeColor="text2"/>
        </w:rPr>
        <w:t xml:space="preserve">find their use </w:t>
      </w:r>
      <w:r w:rsidR="00B76240" w:rsidRPr="00B93EAA">
        <w:rPr>
          <w:color w:val="1F497D" w:themeColor="text2"/>
        </w:rPr>
        <w:t xml:space="preserve">easier and commercially </w:t>
      </w:r>
      <w:r w:rsidR="00A72F2E" w:rsidRPr="00B93EAA">
        <w:rPr>
          <w:color w:val="1F497D" w:themeColor="text2"/>
        </w:rPr>
        <w:t>more att</w:t>
      </w:r>
      <w:r w:rsidR="00B76240" w:rsidRPr="00B93EAA">
        <w:rPr>
          <w:color w:val="1F497D" w:themeColor="text2"/>
        </w:rPr>
        <w:t>r</w:t>
      </w:r>
      <w:r w:rsidR="00A72F2E" w:rsidRPr="00B93EAA">
        <w:rPr>
          <w:color w:val="1F497D" w:themeColor="text2"/>
        </w:rPr>
        <w:t>active</w:t>
      </w:r>
      <w:r w:rsidR="00A26325" w:rsidRPr="00B93EAA">
        <w:rPr>
          <w:color w:val="1F497D" w:themeColor="text2"/>
        </w:rPr>
        <w:t>.</w:t>
      </w:r>
    </w:p>
    <w:p w:rsidR="002C707F" w:rsidRPr="00B93EAA" w:rsidRDefault="00C07B25" w:rsidP="002C707F">
      <w:pPr>
        <w:rPr>
          <w:color w:val="1F497D" w:themeColor="text2"/>
        </w:rPr>
      </w:pPr>
      <w:r w:rsidRPr="00B93EAA">
        <w:rPr>
          <w:color w:val="1F497D" w:themeColor="text2"/>
        </w:rPr>
        <w:t xml:space="preserve">However, given that the individual markets differ greatly in their liquidity, access to flexibility, etc., </w:t>
      </w:r>
      <w:r w:rsidR="00173C09" w:rsidRPr="00B93EAA">
        <w:rPr>
          <w:color w:val="1F497D" w:themeColor="text2"/>
        </w:rPr>
        <w:t xml:space="preserve">there must be room for </w:t>
      </w:r>
      <w:r w:rsidR="002C3B4D">
        <w:rPr>
          <w:color w:val="1F497D" w:themeColor="text2"/>
        </w:rPr>
        <w:t xml:space="preserve">somewhat </w:t>
      </w:r>
      <w:r w:rsidR="00D5639D" w:rsidRPr="00B93EAA">
        <w:rPr>
          <w:color w:val="1F497D" w:themeColor="text2"/>
        </w:rPr>
        <w:t>more prescriptive</w:t>
      </w:r>
      <w:r w:rsidR="00616285">
        <w:rPr>
          <w:color w:val="1F497D" w:themeColor="text2"/>
        </w:rPr>
        <w:t>, but still market-based</w:t>
      </w:r>
      <w:r w:rsidR="00D5639D" w:rsidRPr="00B93EAA">
        <w:rPr>
          <w:color w:val="1F497D" w:themeColor="text2"/>
        </w:rPr>
        <w:t xml:space="preserve"> </w:t>
      </w:r>
      <w:r w:rsidR="00173C09" w:rsidRPr="00B93EAA">
        <w:rPr>
          <w:color w:val="1F497D" w:themeColor="text2"/>
        </w:rPr>
        <w:t xml:space="preserve">measures such as the requirement in the Czech Republic for suppliers to protected customers to fulfil a part of their supply standard by storing gas in storage facilities </w:t>
      </w:r>
      <w:r w:rsidR="007B07A8" w:rsidRPr="00B93EAA">
        <w:rPr>
          <w:color w:val="1F497D" w:themeColor="text2"/>
        </w:rPr>
        <w:t xml:space="preserve">in the EU </w:t>
      </w:r>
      <w:r w:rsidR="00173C09" w:rsidRPr="00B93EAA">
        <w:rPr>
          <w:color w:val="1F497D" w:themeColor="text2"/>
        </w:rPr>
        <w:t>before winter.</w:t>
      </w:r>
      <w:r w:rsidR="007B07A8" w:rsidRPr="00B93EAA">
        <w:rPr>
          <w:color w:val="1F497D" w:themeColor="text2"/>
        </w:rPr>
        <w:t xml:space="preserve"> </w:t>
      </w:r>
      <w:r w:rsidR="002C707F" w:rsidRPr="00B93EAA" w:rsidDel="002C707F">
        <w:rPr>
          <w:color w:val="1F497D" w:themeColor="text2"/>
        </w:rPr>
        <w:t xml:space="preserve"> </w:t>
      </w:r>
      <w:r w:rsidR="007B07A8" w:rsidRPr="00B93EAA">
        <w:rPr>
          <w:color w:val="1F497D" w:themeColor="text2"/>
        </w:rPr>
        <w:t>Summing up, there is no single perfect solution and Member States should be able to choose from a range of measures those that they deem the best for their particular national or regional situation</w:t>
      </w:r>
      <w:r w:rsidR="00A26325" w:rsidRPr="00B93EAA">
        <w:rPr>
          <w:color w:val="1F497D" w:themeColor="text2"/>
        </w:rPr>
        <w:t xml:space="preserve">. </w:t>
      </w:r>
      <w:r w:rsidR="002C707F">
        <w:rPr>
          <w:color w:val="1F497D" w:themeColor="text2"/>
        </w:rPr>
        <w:t xml:space="preserve">Even mandatory reserves can be a useful tool to ensure security of supply provided that they are well tailored to the needs of the local market and </w:t>
      </w:r>
      <w:r w:rsidR="00920F5E">
        <w:rPr>
          <w:color w:val="1F497D" w:themeColor="text2"/>
        </w:rPr>
        <w:t xml:space="preserve">used only in predefined circumstances so as not to </w:t>
      </w:r>
      <w:r w:rsidR="002C707F">
        <w:rPr>
          <w:color w:val="1F497D" w:themeColor="text2"/>
        </w:rPr>
        <w:t xml:space="preserve">hinder regular </w:t>
      </w:r>
      <w:r w:rsidR="00920F5E">
        <w:rPr>
          <w:color w:val="1F497D" w:themeColor="text2"/>
        </w:rPr>
        <w:t xml:space="preserve">functioning of the </w:t>
      </w:r>
      <w:r w:rsidR="002C707F">
        <w:rPr>
          <w:color w:val="1F497D" w:themeColor="text2"/>
        </w:rPr>
        <w:t xml:space="preserve">market. </w:t>
      </w:r>
    </w:p>
    <w:p w:rsidR="00785048" w:rsidRDefault="00785048" w:rsidP="00A8422D">
      <w:pPr>
        <w:pStyle w:val="Nadpis2"/>
      </w:pPr>
      <w:r>
        <w:t>Storage infrastructure</w:t>
      </w:r>
    </w:p>
    <w:p w:rsidR="00A8422D" w:rsidRPr="00A8422D" w:rsidRDefault="00785048" w:rsidP="00785048">
      <w:pPr>
        <w:rPr>
          <w:i/>
        </w:rPr>
      </w:pPr>
      <w:r w:rsidRPr="00A8422D">
        <w:rPr>
          <w:i/>
        </w:rPr>
        <w:t>16</w:t>
      </w:r>
      <w:r w:rsidR="00A8422D" w:rsidRPr="00A8422D">
        <w:rPr>
          <w:i/>
        </w:rPr>
        <w:t xml:space="preserve">. </w:t>
      </w:r>
      <w:r w:rsidRPr="00A8422D">
        <w:rPr>
          <w:i/>
        </w:rPr>
        <w:t>Do</w:t>
      </w:r>
      <w:r w:rsidR="00A8422D" w:rsidRPr="00A8422D">
        <w:rPr>
          <w:i/>
        </w:rPr>
        <w:t xml:space="preserve"> </w:t>
      </w:r>
      <w:r w:rsidRPr="00A8422D">
        <w:rPr>
          <w:i/>
        </w:rPr>
        <w:t>you</w:t>
      </w:r>
      <w:r w:rsidR="00A8422D" w:rsidRPr="00A8422D">
        <w:rPr>
          <w:i/>
        </w:rPr>
        <w:t xml:space="preserve"> </w:t>
      </w:r>
      <w:r w:rsidRPr="00A8422D">
        <w:rPr>
          <w:i/>
        </w:rPr>
        <w:t>have</w:t>
      </w:r>
      <w:r w:rsidR="00A8422D" w:rsidRPr="00A8422D">
        <w:rPr>
          <w:i/>
        </w:rPr>
        <w:t xml:space="preserve"> </w:t>
      </w:r>
      <w:r w:rsidRPr="00A8422D">
        <w:rPr>
          <w:i/>
        </w:rPr>
        <w:t>any</w:t>
      </w:r>
      <w:r w:rsidR="00A8422D" w:rsidRPr="00A8422D">
        <w:rPr>
          <w:i/>
        </w:rPr>
        <w:t xml:space="preserve"> </w:t>
      </w:r>
      <w:r w:rsidRPr="00A8422D">
        <w:rPr>
          <w:i/>
        </w:rPr>
        <w:t>analysis</w:t>
      </w:r>
      <w:r w:rsidR="00A8422D" w:rsidRPr="00A8422D">
        <w:rPr>
          <w:i/>
        </w:rPr>
        <w:t xml:space="preserve"> </w:t>
      </w:r>
      <w:r w:rsidRPr="00A8422D">
        <w:rPr>
          <w:i/>
        </w:rPr>
        <w:t>or</w:t>
      </w:r>
      <w:r w:rsidR="00A8422D" w:rsidRPr="00A8422D">
        <w:rPr>
          <w:i/>
        </w:rPr>
        <w:t xml:space="preserve"> </w:t>
      </w:r>
      <w:r w:rsidRPr="00A8422D">
        <w:rPr>
          <w:i/>
        </w:rPr>
        <w:t>view</w:t>
      </w:r>
      <w:r w:rsidR="00A8422D" w:rsidRPr="00A8422D">
        <w:rPr>
          <w:i/>
        </w:rPr>
        <w:t xml:space="preserve"> </w:t>
      </w:r>
      <w:r w:rsidRPr="00A8422D">
        <w:rPr>
          <w:i/>
        </w:rPr>
        <w:t>on</w:t>
      </w:r>
      <w:r w:rsidR="00A8422D" w:rsidRPr="00A8422D">
        <w:rPr>
          <w:i/>
        </w:rPr>
        <w:t xml:space="preserve"> </w:t>
      </w:r>
      <w:r w:rsidRPr="00A8422D">
        <w:rPr>
          <w:i/>
        </w:rPr>
        <w:t>what</w:t>
      </w:r>
      <w:r w:rsidR="00A8422D" w:rsidRPr="00A8422D">
        <w:rPr>
          <w:i/>
        </w:rPr>
        <w:t xml:space="preserve"> </w:t>
      </w:r>
      <w:r w:rsidRPr="00A8422D">
        <w:rPr>
          <w:i/>
        </w:rPr>
        <w:t>an</w:t>
      </w:r>
      <w:r w:rsidR="00A8422D" w:rsidRPr="00A8422D">
        <w:rPr>
          <w:i/>
        </w:rPr>
        <w:t xml:space="preserve"> </w:t>
      </w:r>
      <w:r w:rsidRPr="00A8422D">
        <w:rPr>
          <w:i/>
        </w:rPr>
        <w:t>optimal</w:t>
      </w:r>
      <w:r w:rsidR="00A8422D" w:rsidRPr="00A8422D">
        <w:rPr>
          <w:i/>
        </w:rPr>
        <w:t xml:space="preserve"> </w:t>
      </w:r>
      <w:r w:rsidRPr="00A8422D">
        <w:rPr>
          <w:i/>
        </w:rPr>
        <w:t>level/share</w:t>
      </w:r>
      <w:r w:rsidR="00A8422D" w:rsidRPr="00A8422D">
        <w:rPr>
          <w:i/>
        </w:rPr>
        <w:t xml:space="preserve"> </w:t>
      </w:r>
      <w:r w:rsidRPr="00A8422D">
        <w:rPr>
          <w:i/>
        </w:rPr>
        <w:t>of</w:t>
      </w:r>
      <w:r w:rsidR="00A8422D" w:rsidRPr="00A8422D">
        <w:rPr>
          <w:i/>
        </w:rPr>
        <w:t xml:space="preserve"> </w:t>
      </w:r>
      <w:r w:rsidRPr="00A8422D">
        <w:rPr>
          <w:i/>
        </w:rPr>
        <w:t>storage</w:t>
      </w:r>
      <w:r w:rsidR="00A8422D" w:rsidRPr="00A8422D">
        <w:rPr>
          <w:i/>
        </w:rPr>
        <w:t xml:space="preserve"> </w:t>
      </w:r>
      <w:r w:rsidRPr="00A8422D">
        <w:rPr>
          <w:i/>
        </w:rPr>
        <w:t>in</w:t>
      </w:r>
      <w:r w:rsidR="00A8422D" w:rsidRPr="00A8422D">
        <w:rPr>
          <w:i/>
        </w:rPr>
        <w:t xml:space="preserve"> </w:t>
      </w:r>
      <w:r w:rsidRPr="00A8422D">
        <w:rPr>
          <w:i/>
        </w:rPr>
        <w:t>a Member State or region would be? What kind of initiatives, if any, do you consider necessary in terms of infrastructure development in relation to storage?</w:t>
      </w:r>
    </w:p>
    <w:p w:rsidR="00A85263" w:rsidRPr="00B93EAA" w:rsidRDefault="00A85263" w:rsidP="00A26325">
      <w:pPr>
        <w:rPr>
          <w:color w:val="1F497D" w:themeColor="text2"/>
        </w:rPr>
      </w:pPr>
      <w:r w:rsidRPr="00B93EAA">
        <w:rPr>
          <w:color w:val="1F497D" w:themeColor="text2"/>
        </w:rPr>
        <w:t xml:space="preserve">Overall, we believe that the EU has adequate storage capacity with the exception of a few Member States such as those located in SEE. </w:t>
      </w:r>
    </w:p>
    <w:p w:rsidR="00A26325" w:rsidRPr="00B93EAA" w:rsidRDefault="00D07982" w:rsidP="00A26325">
      <w:pPr>
        <w:rPr>
          <w:color w:val="1F497D" w:themeColor="text2"/>
        </w:rPr>
      </w:pPr>
      <w:r w:rsidRPr="00B93EAA">
        <w:rPr>
          <w:color w:val="1F497D" w:themeColor="text2"/>
        </w:rPr>
        <w:t>In general, t</w:t>
      </w:r>
      <w:r w:rsidR="008461A5" w:rsidRPr="00B93EAA">
        <w:rPr>
          <w:color w:val="1F497D" w:themeColor="text2"/>
        </w:rPr>
        <w:t>here are many factors that need to be taken into account when considering an optimal level of storage in a Member State, including</w:t>
      </w:r>
      <w:r w:rsidR="00A26325" w:rsidRPr="00B93EAA">
        <w:rPr>
          <w:color w:val="1F497D" w:themeColor="text2"/>
        </w:rPr>
        <w:t>:</w:t>
      </w:r>
    </w:p>
    <w:p w:rsidR="00A26325" w:rsidRPr="00B93EAA" w:rsidRDefault="00A26325" w:rsidP="00A26325">
      <w:pPr>
        <w:numPr>
          <w:ilvl w:val="0"/>
          <w:numId w:val="2"/>
        </w:numPr>
        <w:rPr>
          <w:color w:val="1F497D" w:themeColor="text2"/>
        </w:rPr>
      </w:pPr>
      <w:r w:rsidRPr="00B93EAA">
        <w:rPr>
          <w:color w:val="1F497D" w:themeColor="text2"/>
        </w:rPr>
        <w:t xml:space="preserve">Import </w:t>
      </w:r>
      <w:r w:rsidR="008461A5" w:rsidRPr="00B93EAA">
        <w:rPr>
          <w:color w:val="1F497D" w:themeColor="text2"/>
        </w:rPr>
        <w:t xml:space="preserve">and single-source </w:t>
      </w:r>
      <w:r w:rsidRPr="00B93EAA">
        <w:rPr>
          <w:color w:val="1F497D" w:themeColor="text2"/>
        </w:rPr>
        <w:t>dependency</w:t>
      </w:r>
      <w:r w:rsidR="008461A5" w:rsidRPr="00B93EAA">
        <w:rPr>
          <w:color w:val="1F497D" w:themeColor="text2"/>
        </w:rPr>
        <w:t>,</w:t>
      </w:r>
    </w:p>
    <w:p w:rsidR="00A26325" w:rsidRPr="00B93EAA" w:rsidRDefault="00A26325" w:rsidP="00A26325">
      <w:pPr>
        <w:numPr>
          <w:ilvl w:val="0"/>
          <w:numId w:val="2"/>
        </w:numPr>
        <w:rPr>
          <w:color w:val="1F497D" w:themeColor="text2"/>
        </w:rPr>
      </w:pPr>
      <w:r w:rsidRPr="00B93EAA">
        <w:rPr>
          <w:color w:val="1F497D" w:themeColor="text2"/>
        </w:rPr>
        <w:t>Demand ratio between summer and winter</w:t>
      </w:r>
      <w:r w:rsidR="008461A5" w:rsidRPr="00B93EAA">
        <w:rPr>
          <w:color w:val="1F497D" w:themeColor="text2"/>
        </w:rPr>
        <w:t>,</w:t>
      </w:r>
    </w:p>
    <w:p w:rsidR="00A26325" w:rsidRPr="00B93EAA" w:rsidRDefault="00A26325" w:rsidP="00A26325">
      <w:pPr>
        <w:numPr>
          <w:ilvl w:val="0"/>
          <w:numId w:val="2"/>
        </w:numPr>
        <w:rPr>
          <w:color w:val="1F497D" w:themeColor="text2"/>
        </w:rPr>
      </w:pPr>
      <w:r w:rsidRPr="00B93EAA">
        <w:rPr>
          <w:color w:val="1F497D" w:themeColor="text2"/>
        </w:rPr>
        <w:t>Ability to cover seasonal modulation needs and peak demand</w:t>
      </w:r>
      <w:r w:rsidR="008461A5" w:rsidRPr="00B93EAA">
        <w:rPr>
          <w:color w:val="1F497D" w:themeColor="text2"/>
        </w:rPr>
        <w:t xml:space="preserve"> using other sources of flexibility,</w:t>
      </w:r>
    </w:p>
    <w:p w:rsidR="00A26325" w:rsidRPr="00B93EAA" w:rsidRDefault="00A26325" w:rsidP="00A26325">
      <w:pPr>
        <w:numPr>
          <w:ilvl w:val="0"/>
          <w:numId w:val="2"/>
        </w:numPr>
        <w:rPr>
          <w:color w:val="1F497D" w:themeColor="text2"/>
        </w:rPr>
      </w:pPr>
      <w:r w:rsidRPr="00B93EAA">
        <w:rPr>
          <w:color w:val="1F497D" w:themeColor="text2"/>
        </w:rPr>
        <w:t>Structure of gas demand</w:t>
      </w:r>
      <w:r w:rsidR="008461A5" w:rsidRPr="00B93EAA">
        <w:rPr>
          <w:color w:val="1F497D" w:themeColor="text2"/>
        </w:rPr>
        <w:t>,</w:t>
      </w:r>
    </w:p>
    <w:p w:rsidR="00C26A5A" w:rsidRPr="00B93EAA" w:rsidRDefault="00C26A5A" w:rsidP="00A26325">
      <w:pPr>
        <w:numPr>
          <w:ilvl w:val="0"/>
          <w:numId w:val="2"/>
        </w:numPr>
        <w:rPr>
          <w:color w:val="1F497D" w:themeColor="text2"/>
        </w:rPr>
      </w:pPr>
      <w:r w:rsidRPr="00B93EAA">
        <w:rPr>
          <w:color w:val="1F497D" w:themeColor="text2"/>
        </w:rPr>
        <w:t>Capacity of connections to other countries,</w:t>
      </w:r>
    </w:p>
    <w:p w:rsidR="008461A5" w:rsidRPr="00B93EAA" w:rsidRDefault="008461A5" w:rsidP="00A26325">
      <w:pPr>
        <w:numPr>
          <w:ilvl w:val="0"/>
          <w:numId w:val="2"/>
        </w:numPr>
        <w:rPr>
          <w:color w:val="1F497D" w:themeColor="text2"/>
        </w:rPr>
      </w:pPr>
      <w:proofErr w:type="spellStart"/>
      <w:r w:rsidRPr="00B93EAA">
        <w:rPr>
          <w:color w:val="1F497D" w:themeColor="text2"/>
        </w:rPr>
        <w:t>SoS</w:t>
      </w:r>
      <w:proofErr w:type="spellEnd"/>
      <w:r w:rsidRPr="00B93EAA">
        <w:rPr>
          <w:color w:val="1F497D" w:themeColor="text2"/>
        </w:rPr>
        <w:t xml:space="preserve"> concerns, and</w:t>
      </w:r>
      <w:r w:rsidR="00FC262B" w:rsidRPr="00B93EAA">
        <w:rPr>
          <w:color w:val="1F497D" w:themeColor="text2"/>
        </w:rPr>
        <w:t>,</w:t>
      </w:r>
      <w:r w:rsidRPr="00B93EAA">
        <w:rPr>
          <w:color w:val="1F497D" w:themeColor="text2"/>
        </w:rPr>
        <w:t xml:space="preserve"> last but not least,</w:t>
      </w:r>
    </w:p>
    <w:p w:rsidR="00A26325" w:rsidRPr="00B93EAA" w:rsidRDefault="008461A5" w:rsidP="00A26325">
      <w:pPr>
        <w:numPr>
          <w:ilvl w:val="0"/>
          <w:numId w:val="2"/>
        </w:numPr>
        <w:rPr>
          <w:color w:val="1F497D" w:themeColor="text2"/>
        </w:rPr>
      </w:pPr>
      <w:r w:rsidRPr="00B93EAA">
        <w:rPr>
          <w:color w:val="1F497D" w:themeColor="text2"/>
        </w:rPr>
        <w:t>Geological conditions</w:t>
      </w:r>
      <w:r w:rsidR="004F23D2">
        <w:rPr>
          <w:color w:val="1F497D" w:themeColor="text2"/>
        </w:rPr>
        <w:t xml:space="preserve"> (if these are not right, no storage can be built)</w:t>
      </w:r>
      <w:r w:rsidRPr="00B93EAA">
        <w:rPr>
          <w:color w:val="1F497D" w:themeColor="text2"/>
        </w:rPr>
        <w:t>.</w:t>
      </w:r>
    </w:p>
    <w:p w:rsidR="001F7E48" w:rsidRPr="00B93EAA" w:rsidRDefault="001F7E48" w:rsidP="00785048">
      <w:pPr>
        <w:rPr>
          <w:color w:val="1F497D" w:themeColor="text2"/>
        </w:rPr>
      </w:pPr>
      <w:r w:rsidRPr="00B93EAA">
        <w:rPr>
          <w:color w:val="1F497D" w:themeColor="text2"/>
        </w:rPr>
        <w:t>As regards initiatives</w:t>
      </w:r>
      <w:r w:rsidR="005E279E" w:rsidRPr="00B93EAA">
        <w:rPr>
          <w:color w:val="1F497D" w:themeColor="text2"/>
        </w:rPr>
        <w:t xml:space="preserve"> aimed at boosting storage infrastructure development</w:t>
      </w:r>
      <w:r w:rsidRPr="00B93EAA">
        <w:rPr>
          <w:color w:val="1F497D" w:themeColor="text2"/>
        </w:rPr>
        <w:t xml:space="preserve">, </w:t>
      </w:r>
      <w:r w:rsidR="005E279E" w:rsidRPr="00B93EAA">
        <w:rPr>
          <w:color w:val="1F497D" w:themeColor="text2"/>
        </w:rPr>
        <w:t xml:space="preserve">a simple measure would be to ensure that sufficient firm transmission capacity to/from storage facilities is available to </w:t>
      </w:r>
      <w:r w:rsidR="005E279E" w:rsidRPr="00B93EAA">
        <w:rPr>
          <w:color w:val="1F497D" w:themeColor="text2"/>
        </w:rPr>
        <w:lastRenderedPageBreak/>
        <w:t xml:space="preserve">storage users. As regards financial support from the EU for those Member States with no or limited storage capacity, </w:t>
      </w:r>
      <w:r w:rsidR="00FF7F00" w:rsidRPr="00B93EAA">
        <w:rPr>
          <w:color w:val="1F497D" w:themeColor="text2"/>
        </w:rPr>
        <w:t xml:space="preserve">both </w:t>
      </w:r>
      <w:r w:rsidR="00690F11" w:rsidRPr="00B93EAA">
        <w:rPr>
          <w:color w:val="1F497D" w:themeColor="text2"/>
        </w:rPr>
        <w:t xml:space="preserve">TEN-E and CEF </w:t>
      </w:r>
      <w:r w:rsidR="00FF7F00" w:rsidRPr="00B93EAA">
        <w:rPr>
          <w:color w:val="1F497D" w:themeColor="text2"/>
        </w:rPr>
        <w:t xml:space="preserve">should </w:t>
      </w:r>
      <w:r w:rsidR="005E279E" w:rsidRPr="00B93EAA">
        <w:rPr>
          <w:color w:val="1F497D" w:themeColor="text2"/>
        </w:rPr>
        <w:t xml:space="preserve">be modified to be better suited </w:t>
      </w:r>
      <w:r w:rsidR="00196786" w:rsidRPr="00B93EAA">
        <w:rPr>
          <w:color w:val="1F497D" w:themeColor="text2"/>
        </w:rPr>
        <w:t xml:space="preserve">for </w:t>
      </w:r>
      <w:r w:rsidR="005E279E" w:rsidRPr="00B93EAA">
        <w:rPr>
          <w:color w:val="1F497D" w:themeColor="text2"/>
        </w:rPr>
        <w:t xml:space="preserve">storage projects than </w:t>
      </w:r>
      <w:r w:rsidR="00143394" w:rsidRPr="00B93EAA">
        <w:rPr>
          <w:color w:val="1F497D" w:themeColor="text2"/>
        </w:rPr>
        <w:t xml:space="preserve">their </w:t>
      </w:r>
      <w:r w:rsidR="005E279E" w:rsidRPr="00B93EAA">
        <w:rPr>
          <w:color w:val="1F497D" w:themeColor="text2"/>
        </w:rPr>
        <w:t>current incarnation, which is heavily skewed towards transmission projects.</w:t>
      </w:r>
    </w:p>
    <w:p w:rsidR="00A8422D" w:rsidRPr="00A8422D" w:rsidRDefault="00785048" w:rsidP="00785048">
      <w:pPr>
        <w:rPr>
          <w:i/>
        </w:rPr>
      </w:pPr>
      <w:r w:rsidRPr="00A8422D">
        <w:rPr>
          <w:i/>
        </w:rPr>
        <w:t>17</w:t>
      </w:r>
      <w:r w:rsidR="00A8422D" w:rsidRPr="00A8422D">
        <w:rPr>
          <w:i/>
        </w:rPr>
        <w:t xml:space="preserve">. </w:t>
      </w:r>
      <w:r w:rsidRPr="00A8422D">
        <w:rPr>
          <w:i/>
        </w:rPr>
        <w:t>Do</w:t>
      </w:r>
      <w:r w:rsidR="00A8422D" w:rsidRPr="00A8422D">
        <w:rPr>
          <w:i/>
        </w:rPr>
        <w:t xml:space="preserve"> </w:t>
      </w:r>
      <w:r w:rsidRPr="00A8422D">
        <w:rPr>
          <w:i/>
        </w:rPr>
        <w:t>you</w:t>
      </w:r>
      <w:r w:rsidR="00A8422D" w:rsidRPr="00A8422D">
        <w:rPr>
          <w:i/>
        </w:rPr>
        <w:t xml:space="preserve"> </w:t>
      </w:r>
      <w:r w:rsidRPr="00A8422D">
        <w:rPr>
          <w:i/>
        </w:rPr>
        <w:t>think,</w:t>
      </w:r>
      <w:r w:rsidR="00A8422D" w:rsidRPr="00A8422D">
        <w:rPr>
          <w:i/>
        </w:rPr>
        <w:t xml:space="preserve"> </w:t>
      </w:r>
      <w:r w:rsidRPr="00A8422D">
        <w:rPr>
          <w:i/>
        </w:rPr>
        <w:t>in</w:t>
      </w:r>
      <w:r w:rsidR="00A8422D" w:rsidRPr="00A8422D">
        <w:rPr>
          <w:i/>
        </w:rPr>
        <w:t xml:space="preserve"> </w:t>
      </w:r>
      <w:r w:rsidRPr="00A8422D">
        <w:rPr>
          <w:i/>
        </w:rPr>
        <w:t>addition</w:t>
      </w:r>
      <w:r w:rsidR="00A8422D" w:rsidRPr="00A8422D">
        <w:rPr>
          <w:i/>
        </w:rPr>
        <w:t xml:space="preserve"> </w:t>
      </w:r>
      <w:r w:rsidRPr="00A8422D">
        <w:rPr>
          <w:i/>
        </w:rPr>
        <w:t>to</w:t>
      </w:r>
      <w:r w:rsidR="00A8422D" w:rsidRPr="00A8422D">
        <w:rPr>
          <w:i/>
        </w:rPr>
        <w:t xml:space="preserve"> </w:t>
      </w:r>
      <w:r w:rsidRPr="00A8422D">
        <w:rPr>
          <w:i/>
        </w:rPr>
        <w:t>the</w:t>
      </w:r>
      <w:r w:rsidR="00A8422D" w:rsidRPr="00A8422D">
        <w:rPr>
          <w:i/>
        </w:rPr>
        <w:t xml:space="preserve"> </w:t>
      </w:r>
      <w:r w:rsidRPr="00A8422D">
        <w:rPr>
          <w:i/>
        </w:rPr>
        <w:t>existing</w:t>
      </w:r>
      <w:r w:rsidR="00A8422D" w:rsidRPr="00A8422D">
        <w:rPr>
          <w:i/>
        </w:rPr>
        <w:t xml:space="preserve"> </w:t>
      </w:r>
      <w:r w:rsidRPr="00A8422D">
        <w:rPr>
          <w:i/>
        </w:rPr>
        <w:t>TEN-E</w:t>
      </w:r>
      <w:r w:rsidR="00A8422D" w:rsidRPr="00A8422D">
        <w:rPr>
          <w:i/>
        </w:rPr>
        <w:t xml:space="preserve"> </w:t>
      </w:r>
      <w:r w:rsidRPr="00A8422D">
        <w:rPr>
          <w:i/>
        </w:rPr>
        <w:t>Regulation,</w:t>
      </w:r>
      <w:r w:rsidR="00A8422D" w:rsidRPr="00A8422D">
        <w:rPr>
          <w:i/>
        </w:rPr>
        <w:t xml:space="preserve"> </w:t>
      </w:r>
      <w:r w:rsidRPr="00A8422D">
        <w:rPr>
          <w:i/>
        </w:rPr>
        <w:t>any</w:t>
      </w:r>
      <w:r w:rsidR="00A8422D" w:rsidRPr="00A8422D">
        <w:rPr>
          <w:i/>
        </w:rPr>
        <w:t xml:space="preserve"> </w:t>
      </w:r>
      <w:r w:rsidRPr="00A8422D">
        <w:rPr>
          <w:i/>
        </w:rPr>
        <w:t>further</w:t>
      </w:r>
      <w:r w:rsidR="00A8422D" w:rsidRPr="00A8422D">
        <w:rPr>
          <w:i/>
        </w:rPr>
        <w:t xml:space="preserve"> </w:t>
      </w:r>
      <w:r w:rsidRPr="00A8422D">
        <w:rPr>
          <w:i/>
        </w:rPr>
        <w:t>EU</w:t>
      </w:r>
      <w:r w:rsidR="00A8422D" w:rsidRPr="00A8422D">
        <w:rPr>
          <w:i/>
        </w:rPr>
        <w:t xml:space="preserve"> </w:t>
      </w:r>
      <w:r w:rsidRPr="00A8422D">
        <w:rPr>
          <w:i/>
        </w:rPr>
        <w:t>action</w:t>
      </w:r>
      <w:r w:rsidR="00A8422D" w:rsidRPr="00A8422D">
        <w:rPr>
          <w:i/>
        </w:rPr>
        <w:t xml:space="preserve"> </w:t>
      </w:r>
      <w:r w:rsidRPr="00A8422D">
        <w:rPr>
          <w:i/>
        </w:rPr>
        <w:t>is needed in this regard?</w:t>
      </w:r>
    </w:p>
    <w:p w:rsidR="00A8422D" w:rsidRPr="00B93EAA" w:rsidRDefault="00E41BE6" w:rsidP="00A8422D">
      <w:pPr>
        <w:rPr>
          <w:color w:val="1F497D" w:themeColor="text2"/>
        </w:rPr>
      </w:pPr>
      <w:r w:rsidRPr="00B93EAA">
        <w:rPr>
          <w:color w:val="1F497D" w:themeColor="text2"/>
        </w:rPr>
        <w:t>See reply to Question 16 above.</w:t>
      </w:r>
    </w:p>
    <w:p w:rsidR="00A8422D" w:rsidRPr="00A8422D" w:rsidRDefault="00785048" w:rsidP="00785048">
      <w:pPr>
        <w:rPr>
          <w:i/>
        </w:rPr>
      </w:pPr>
      <w:r w:rsidRPr="00A8422D">
        <w:rPr>
          <w:i/>
        </w:rPr>
        <w:t>18</w:t>
      </w:r>
      <w:r w:rsidR="00A8422D" w:rsidRPr="00A8422D">
        <w:rPr>
          <w:i/>
        </w:rPr>
        <w:t>.</w:t>
      </w:r>
      <w:r w:rsidRPr="00A8422D">
        <w:rPr>
          <w:i/>
        </w:rPr>
        <w:t xml:space="preserve"> Given uncertainties over future gas demand, how would you assess the risk of stranded assets</w:t>
      </w:r>
      <w:r w:rsidR="00A8422D" w:rsidRPr="00A8422D">
        <w:rPr>
          <w:i/>
        </w:rPr>
        <w:t xml:space="preserve"> </w:t>
      </w:r>
      <w:r w:rsidRPr="00A8422D">
        <w:rPr>
          <w:i/>
        </w:rPr>
        <w:t>(and</w:t>
      </w:r>
      <w:r w:rsidR="00A8422D" w:rsidRPr="00A8422D">
        <w:rPr>
          <w:i/>
        </w:rPr>
        <w:t xml:space="preserve"> </w:t>
      </w:r>
      <w:r w:rsidRPr="00A8422D">
        <w:rPr>
          <w:i/>
        </w:rPr>
        <w:t>hence</w:t>
      </w:r>
      <w:r w:rsidR="00A8422D" w:rsidRPr="00A8422D">
        <w:rPr>
          <w:i/>
        </w:rPr>
        <w:t xml:space="preserve"> </w:t>
      </w:r>
      <w:r w:rsidRPr="00A8422D">
        <w:rPr>
          <w:i/>
        </w:rPr>
        <w:t>unnecessary</w:t>
      </w:r>
      <w:r w:rsidR="00A8422D" w:rsidRPr="00A8422D">
        <w:rPr>
          <w:i/>
        </w:rPr>
        <w:t xml:space="preserve"> </w:t>
      </w:r>
      <w:r w:rsidRPr="00A8422D">
        <w:rPr>
          <w:i/>
        </w:rPr>
        <w:t>costs),</w:t>
      </w:r>
      <w:r w:rsidR="00A8422D" w:rsidRPr="00A8422D">
        <w:rPr>
          <w:i/>
        </w:rPr>
        <w:t xml:space="preserve"> </w:t>
      </w:r>
      <w:r w:rsidRPr="00A8422D">
        <w:rPr>
          <w:i/>
        </w:rPr>
        <w:t>lock-in</w:t>
      </w:r>
      <w:r w:rsidR="00A8422D" w:rsidRPr="00A8422D">
        <w:rPr>
          <w:i/>
        </w:rPr>
        <w:t xml:space="preserve"> </w:t>
      </w:r>
      <w:r w:rsidRPr="00A8422D">
        <w:rPr>
          <w:i/>
        </w:rPr>
        <w:t>effects,</w:t>
      </w:r>
      <w:r w:rsidR="00A8422D" w:rsidRPr="00A8422D">
        <w:rPr>
          <w:i/>
        </w:rPr>
        <w:t xml:space="preserve"> </w:t>
      </w:r>
      <w:r w:rsidRPr="00A8422D">
        <w:rPr>
          <w:i/>
        </w:rPr>
        <w:t>the</w:t>
      </w:r>
      <w:r w:rsidR="00A8422D" w:rsidRPr="00A8422D">
        <w:rPr>
          <w:i/>
        </w:rPr>
        <w:t xml:space="preserve"> </w:t>
      </w:r>
      <w:r w:rsidRPr="00A8422D">
        <w:rPr>
          <w:i/>
        </w:rPr>
        <w:t>risk</w:t>
      </w:r>
      <w:r w:rsidR="00A8422D" w:rsidRPr="00A8422D">
        <w:rPr>
          <w:i/>
        </w:rPr>
        <w:t xml:space="preserve"> </w:t>
      </w:r>
      <w:r w:rsidRPr="00A8422D">
        <w:rPr>
          <w:i/>
        </w:rPr>
        <w:t>of</w:t>
      </w:r>
      <w:r w:rsidR="00A8422D" w:rsidRPr="00A8422D">
        <w:rPr>
          <w:i/>
        </w:rPr>
        <w:t xml:space="preserve"> </w:t>
      </w:r>
      <w:r w:rsidRPr="00A8422D">
        <w:rPr>
          <w:i/>
        </w:rPr>
        <w:t>diverting</w:t>
      </w:r>
      <w:r w:rsidR="00A8422D" w:rsidRPr="00A8422D">
        <w:rPr>
          <w:i/>
        </w:rPr>
        <w:t xml:space="preserve"> </w:t>
      </w:r>
      <w:r w:rsidRPr="00A8422D">
        <w:rPr>
          <w:i/>
        </w:rPr>
        <w:t>investments</w:t>
      </w:r>
      <w:r w:rsidR="00A8422D" w:rsidRPr="00A8422D">
        <w:rPr>
          <w:i/>
        </w:rPr>
        <w:t xml:space="preserve"> </w:t>
      </w:r>
      <w:r w:rsidRPr="00A8422D">
        <w:rPr>
          <w:i/>
        </w:rPr>
        <w:t>from</w:t>
      </w:r>
      <w:r w:rsidR="00A8422D" w:rsidRPr="00A8422D">
        <w:rPr>
          <w:i/>
        </w:rPr>
        <w:t xml:space="preserve"> </w:t>
      </w:r>
      <w:r w:rsidRPr="00A8422D">
        <w:rPr>
          <w:i/>
        </w:rPr>
        <w:t>low carbon technologies such as renewables, delaying a transition in energy systems and how would you and weigh those against risks to gas security and resilience? What options exist in your view to reduce the risk of stranded assets?</w:t>
      </w:r>
    </w:p>
    <w:p w:rsidR="00C6624C" w:rsidRPr="00B93EAA" w:rsidRDefault="001C1572" w:rsidP="00A26325">
      <w:pPr>
        <w:rPr>
          <w:color w:val="1F497D" w:themeColor="text2"/>
        </w:rPr>
      </w:pPr>
      <w:r w:rsidRPr="00B93EAA">
        <w:rPr>
          <w:color w:val="1F497D" w:themeColor="text2"/>
        </w:rPr>
        <w:t xml:space="preserve">First and foremost, the EU </w:t>
      </w:r>
      <w:r w:rsidR="00540E26" w:rsidRPr="00B93EAA">
        <w:rPr>
          <w:color w:val="1F497D" w:themeColor="text2"/>
        </w:rPr>
        <w:t xml:space="preserve">must make it </w:t>
      </w:r>
      <w:r w:rsidR="00601528" w:rsidRPr="00B93EAA">
        <w:rPr>
          <w:color w:val="1F497D" w:themeColor="text2"/>
        </w:rPr>
        <w:t xml:space="preserve">absolutely </w:t>
      </w:r>
      <w:r w:rsidR="00540E26" w:rsidRPr="00B93EAA">
        <w:rPr>
          <w:color w:val="1F497D" w:themeColor="text2"/>
        </w:rPr>
        <w:t xml:space="preserve">clear </w:t>
      </w:r>
      <w:r w:rsidR="0021165E" w:rsidRPr="00B93EAA">
        <w:rPr>
          <w:color w:val="1F497D" w:themeColor="text2"/>
        </w:rPr>
        <w:t xml:space="preserve">that natural gas </w:t>
      </w:r>
      <w:r w:rsidR="006955BE" w:rsidRPr="00B93EAA">
        <w:rPr>
          <w:color w:val="1F497D" w:themeColor="text2"/>
        </w:rPr>
        <w:t xml:space="preserve">will be </w:t>
      </w:r>
      <w:r w:rsidR="007212E2" w:rsidRPr="00B93EAA">
        <w:rPr>
          <w:color w:val="1F497D" w:themeColor="text2"/>
        </w:rPr>
        <w:t xml:space="preserve">a part of the European energy mix going into the future to assuage any doubts that investors and infrastructure operators may have with respect to the future of their business and the </w:t>
      </w:r>
      <w:r w:rsidR="00A52FF7" w:rsidRPr="00B93EAA">
        <w:rPr>
          <w:color w:val="1F497D" w:themeColor="text2"/>
        </w:rPr>
        <w:t xml:space="preserve">return on their investments into new infrastructure as well as </w:t>
      </w:r>
      <w:r w:rsidR="00FB15AC">
        <w:rPr>
          <w:color w:val="1F497D" w:themeColor="text2"/>
        </w:rPr>
        <w:t xml:space="preserve">into </w:t>
      </w:r>
      <w:r w:rsidR="00A52FF7" w:rsidRPr="00B93EAA">
        <w:rPr>
          <w:color w:val="1F497D" w:themeColor="text2"/>
        </w:rPr>
        <w:t>maintenance and operation of existing in</w:t>
      </w:r>
      <w:r w:rsidR="00352639" w:rsidRPr="00B93EAA">
        <w:rPr>
          <w:color w:val="1F497D" w:themeColor="text2"/>
        </w:rPr>
        <w:t>f</w:t>
      </w:r>
      <w:r w:rsidR="008B064B" w:rsidRPr="00B93EAA">
        <w:rPr>
          <w:color w:val="1F497D" w:themeColor="text2"/>
        </w:rPr>
        <w:t>rastructure.</w:t>
      </w:r>
      <w:r w:rsidR="00E67E8A" w:rsidRPr="00B93EAA">
        <w:rPr>
          <w:color w:val="1F497D" w:themeColor="text2"/>
        </w:rPr>
        <w:t xml:space="preserve"> </w:t>
      </w:r>
    </w:p>
    <w:p w:rsidR="006955BE" w:rsidRPr="00B93EAA" w:rsidRDefault="00E67E8A" w:rsidP="00A26325">
      <w:pPr>
        <w:rPr>
          <w:color w:val="1F497D" w:themeColor="text2"/>
        </w:rPr>
      </w:pPr>
      <w:r w:rsidRPr="00B93EAA">
        <w:rPr>
          <w:color w:val="1F497D" w:themeColor="text2"/>
        </w:rPr>
        <w:t>Second, the EU ETS system needs an overhaul so that cleaner technologies such as natural gas can compete against less clean technologies such as coal on an equal footing</w:t>
      </w:r>
      <w:r w:rsidR="00F611DA" w:rsidRPr="00B93EAA">
        <w:rPr>
          <w:color w:val="1F497D" w:themeColor="text2"/>
        </w:rPr>
        <w:t xml:space="preserve">, with external costs </w:t>
      </w:r>
      <w:r w:rsidR="00FB15AC">
        <w:rPr>
          <w:color w:val="1F497D" w:themeColor="text2"/>
        </w:rPr>
        <w:t xml:space="preserve">being </w:t>
      </w:r>
      <w:r w:rsidR="00F611DA" w:rsidRPr="00B93EAA">
        <w:rPr>
          <w:color w:val="1F497D" w:themeColor="text2"/>
        </w:rPr>
        <w:t>taken into account.</w:t>
      </w:r>
    </w:p>
    <w:p w:rsidR="00A26325" w:rsidRPr="00B93EAA" w:rsidRDefault="00C6624C" w:rsidP="00C6624C">
      <w:pPr>
        <w:rPr>
          <w:color w:val="1F497D" w:themeColor="text2"/>
        </w:rPr>
      </w:pPr>
      <w:r w:rsidRPr="00B93EAA">
        <w:rPr>
          <w:color w:val="1F497D" w:themeColor="text2"/>
        </w:rPr>
        <w:t>Third, s</w:t>
      </w:r>
      <w:r w:rsidR="00A26325" w:rsidRPr="00B93EAA">
        <w:rPr>
          <w:color w:val="1F497D" w:themeColor="text2"/>
        </w:rPr>
        <w:t xml:space="preserve">ubsidies for mature renewable technologies should be </w:t>
      </w:r>
      <w:r w:rsidR="00753EE6" w:rsidRPr="00B93EAA">
        <w:rPr>
          <w:color w:val="1F497D" w:themeColor="text2"/>
        </w:rPr>
        <w:t xml:space="preserve">quickly phased out </w:t>
      </w:r>
      <w:r w:rsidR="00A26325" w:rsidRPr="00B93EAA">
        <w:rPr>
          <w:color w:val="1F497D" w:themeColor="text2"/>
        </w:rPr>
        <w:t>as they distort the internal energy market.</w:t>
      </w:r>
    </w:p>
    <w:p w:rsidR="00785048" w:rsidRDefault="00A8422D" w:rsidP="00A8422D">
      <w:pPr>
        <w:pStyle w:val="Nadpis2"/>
      </w:pPr>
      <w:r w:rsidRPr="00A8422D">
        <w:t>Regulatory framework and potential barriers for storage</w:t>
      </w:r>
    </w:p>
    <w:p w:rsidR="00A8422D" w:rsidRPr="00A8422D" w:rsidRDefault="00A8422D" w:rsidP="00A8422D">
      <w:pPr>
        <w:rPr>
          <w:i/>
        </w:rPr>
      </w:pPr>
      <w:r w:rsidRPr="00A8422D">
        <w:rPr>
          <w:i/>
        </w:rPr>
        <w:t>19. What do you think are the most critical regulatory barriers to the optimal use of storage in a regional setting?</w:t>
      </w:r>
    </w:p>
    <w:p w:rsidR="00A26325" w:rsidRPr="00B93EAA" w:rsidRDefault="003F28B2" w:rsidP="00A26325">
      <w:pPr>
        <w:rPr>
          <w:iCs/>
          <w:color w:val="1F497D" w:themeColor="text2"/>
        </w:rPr>
      </w:pPr>
      <w:r>
        <w:rPr>
          <w:iCs/>
          <w:color w:val="1F497D" w:themeColor="text2"/>
        </w:rPr>
        <w:t>Assuming that using storage in “a regional setting” refers to utilizing storage capacity across Member State borders, we believe that</w:t>
      </w:r>
      <w:r w:rsidR="00BC0EEA">
        <w:rPr>
          <w:iCs/>
          <w:color w:val="1F497D" w:themeColor="text2"/>
        </w:rPr>
        <w:t xml:space="preserve"> cross-border flows must be ensured even in emergency situations</w:t>
      </w:r>
      <w:r w:rsidR="003E0853">
        <w:rPr>
          <w:iCs/>
          <w:color w:val="1F497D" w:themeColor="text2"/>
        </w:rPr>
        <w:t xml:space="preserve"> and that Regulation (EU) No. 994/2010 should be more explicit in saying that</w:t>
      </w:r>
      <w:r w:rsidR="00A26325" w:rsidRPr="00B93EAA">
        <w:rPr>
          <w:iCs/>
          <w:color w:val="1F497D" w:themeColor="text2"/>
        </w:rPr>
        <w:t>.</w:t>
      </w:r>
      <w:r w:rsidR="003E0853">
        <w:rPr>
          <w:iCs/>
          <w:color w:val="1F497D" w:themeColor="text2"/>
        </w:rPr>
        <w:t xml:space="preserve"> Also, there are real barriers to cross-border flows that should not be overlooked in the f</w:t>
      </w:r>
      <w:r w:rsidR="00CA3ADF">
        <w:rPr>
          <w:iCs/>
          <w:color w:val="1F497D" w:themeColor="text2"/>
        </w:rPr>
        <w:t>o</w:t>
      </w:r>
      <w:r w:rsidR="003E0853">
        <w:rPr>
          <w:iCs/>
          <w:color w:val="1F497D" w:themeColor="text2"/>
        </w:rPr>
        <w:t xml:space="preserve">rm of insufficient firm transmission capacity </w:t>
      </w:r>
      <w:r w:rsidR="00CA3ADF">
        <w:rPr>
          <w:iCs/>
          <w:color w:val="1F497D" w:themeColor="text2"/>
        </w:rPr>
        <w:t xml:space="preserve">and/or and lacking reverse flow capabilities </w:t>
      </w:r>
      <w:r w:rsidR="003E0853">
        <w:rPr>
          <w:iCs/>
          <w:color w:val="1F497D" w:themeColor="text2"/>
        </w:rPr>
        <w:t>at many interconnection points between Member States.</w:t>
      </w:r>
    </w:p>
    <w:p w:rsidR="00A8422D" w:rsidRPr="00A8422D" w:rsidRDefault="00A8422D" w:rsidP="00A8422D">
      <w:pPr>
        <w:rPr>
          <w:i/>
        </w:rPr>
      </w:pPr>
      <w:r w:rsidRPr="00A8422D">
        <w:rPr>
          <w:i/>
        </w:rPr>
        <w:t>20. Do you think ongoing initiatives and existing legislation can tackle the remaining outstanding issues or is there more the EU could do? Do initiatives need to include additional issues further to the ones described here?</w:t>
      </w:r>
    </w:p>
    <w:p w:rsidR="003F5539" w:rsidRDefault="00135234" w:rsidP="00A8422D">
      <w:pPr>
        <w:rPr>
          <w:iCs/>
          <w:color w:val="1F497D" w:themeColor="text2"/>
        </w:rPr>
      </w:pPr>
      <w:r>
        <w:rPr>
          <w:iCs/>
          <w:color w:val="1F497D" w:themeColor="text2"/>
        </w:rPr>
        <w:t xml:space="preserve">It is crucial to ensure the proper implementation of and compliance with existing legislation </w:t>
      </w:r>
      <w:r w:rsidR="00A26325" w:rsidRPr="003F28B2">
        <w:rPr>
          <w:iCs/>
          <w:color w:val="1F497D" w:themeColor="text2"/>
        </w:rPr>
        <w:t>before launching new initiatives.</w:t>
      </w:r>
      <w:r w:rsidR="00160B29">
        <w:rPr>
          <w:iCs/>
          <w:color w:val="1F497D" w:themeColor="text2"/>
        </w:rPr>
        <w:t xml:space="preserve"> It is common knowledge that some Member States are yet to fully implement the 3rd Energy Package or Regulation (EU) 994/2010.</w:t>
      </w:r>
      <w:r w:rsidR="00D807B4">
        <w:rPr>
          <w:iCs/>
          <w:color w:val="1F497D" w:themeColor="text2"/>
        </w:rPr>
        <w:t xml:space="preserve"> </w:t>
      </w:r>
      <w:r w:rsidR="003F5539">
        <w:rPr>
          <w:iCs/>
          <w:color w:val="1F497D" w:themeColor="text2"/>
        </w:rPr>
        <w:t xml:space="preserve">Often, already available measures are sufficient to tackle new problems and should be used as opposed to constantly changing the regulatory framework which makes compliance ever more costly and difficult. </w:t>
      </w:r>
    </w:p>
    <w:p w:rsidR="00A8422D" w:rsidRPr="003F28B2" w:rsidRDefault="00D807B4" w:rsidP="00A8422D">
      <w:pPr>
        <w:rPr>
          <w:iCs/>
          <w:color w:val="1F497D" w:themeColor="text2"/>
        </w:rPr>
      </w:pPr>
      <w:r>
        <w:rPr>
          <w:iCs/>
          <w:color w:val="1F497D" w:themeColor="text2"/>
        </w:rPr>
        <w:t>Having said that, we recognize that some legislation such as the mentioned Regulation, needs updating to reflect practical experience gained in the past few years as well as the opinions of various stakeholders voice</w:t>
      </w:r>
      <w:r w:rsidR="00106850">
        <w:rPr>
          <w:iCs/>
          <w:color w:val="1F497D" w:themeColor="text2"/>
        </w:rPr>
        <w:t>d</w:t>
      </w:r>
      <w:r>
        <w:rPr>
          <w:iCs/>
          <w:color w:val="1F497D" w:themeColor="text2"/>
        </w:rPr>
        <w:t xml:space="preserve"> in public consultations organized by the Commission.</w:t>
      </w:r>
    </w:p>
    <w:p w:rsidR="00A8422D" w:rsidRPr="00A8422D" w:rsidRDefault="00A8422D" w:rsidP="00A8422D">
      <w:pPr>
        <w:rPr>
          <w:i/>
        </w:rPr>
      </w:pPr>
      <w:r w:rsidRPr="00A8422D">
        <w:rPr>
          <w:i/>
        </w:rPr>
        <w:t>21. Do you consider EU-level rules necessary to define specific tariff regimes for storage only or should such assessment be made rather on a national level in view of available measures able to meet the objective of secure gas supply?</w:t>
      </w:r>
    </w:p>
    <w:p w:rsidR="00A26325" w:rsidRPr="00B93EAA" w:rsidRDefault="000E47CE" w:rsidP="00A26325">
      <w:pPr>
        <w:rPr>
          <w:color w:val="1F497D" w:themeColor="text2"/>
        </w:rPr>
      </w:pPr>
      <w:r>
        <w:rPr>
          <w:color w:val="1F497D" w:themeColor="text2"/>
        </w:rPr>
        <w:lastRenderedPageBreak/>
        <w:t>A s</w:t>
      </w:r>
      <w:r w:rsidR="00A26325" w:rsidRPr="00B93EAA">
        <w:rPr>
          <w:color w:val="1F497D" w:themeColor="text2"/>
        </w:rPr>
        <w:t xml:space="preserve">pecific transmission tariff </w:t>
      </w:r>
      <w:r>
        <w:rPr>
          <w:color w:val="1F497D" w:themeColor="text2"/>
        </w:rPr>
        <w:t xml:space="preserve">regime </w:t>
      </w:r>
      <w:r w:rsidR="00A26325" w:rsidRPr="00B93EAA">
        <w:rPr>
          <w:color w:val="1F497D" w:themeColor="text2"/>
        </w:rPr>
        <w:t xml:space="preserve">for gas storage </w:t>
      </w:r>
      <w:r>
        <w:rPr>
          <w:color w:val="1F497D" w:themeColor="text2"/>
        </w:rPr>
        <w:t>facilities is a very good idea if it reflects the unique nature of storage facilities</w:t>
      </w:r>
      <w:r w:rsidR="00A26325" w:rsidRPr="00B93EAA">
        <w:rPr>
          <w:color w:val="1F497D" w:themeColor="text2"/>
        </w:rPr>
        <w:t xml:space="preserve">, </w:t>
      </w:r>
      <w:r w:rsidR="006D0BAB">
        <w:rPr>
          <w:color w:val="1F497D" w:themeColor="text2"/>
        </w:rPr>
        <w:t xml:space="preserve">taking into account </w:t>
      </w:r>
      <w:r w:rsidR="00A26325" w:rsidRPr="00B93EAA">
        <w:rPr>
          <w:color w:val="1F497D" w:themeColor="text2"/>
        </w:rPr>
        <w:t xml:space="preserve">that gas storage is not a net source of supply or demand and that users have already paid </w:t>
      </w:r>
      <w:r w:rsidR="006D0BAB">
        <w:rPr>
          <w:color w:val="1F497D" w:themeColor="text2"/>
        </w:rPr>
        <w:t xml:space="preserve">or will have paid </w:t>
      </w:r>
      <w:r w:rsidR="00A26325" w:rsidRPr="00B93EAA">
        <w:rPr>
          <w:color w:val="1F497D" w:themeColor="text2"/>
        </w:rPr>
        <w:t>entry</w:t>
      </w:r>
      <w:r w:rsidR="0058767D">
        <w:rPr>
          <w:color w:val="1F497D" w:themeColor="text2"/>
        </w:rPr>
        <w:t>/</w:t>
      </w:r>
      <w:r w:rsidR="00A26325" w:rsidRPr="00B93EAA">
        <w:rPr>
          <w:color w:val="1F497D" w:themeColor="text2"/>
        </w:rPr>
        <w:t>exit tariffs at import/production and at end consumption.</w:t>
      </w:r>
      <w:r w:rsidR="00ED28D1">
        <w:rPr>
          <w:color w:val="1F497D" w:themeColor="text2"/>
        </w:rPr>
        <w:t xml:space="preserve"> As with all transmission tariffs, any specific tariffs applicable to storage facilities must be cost-</w:t>
      </w:r>
      <w:r w:rsidR="00DE0119">
        <w:rPr>
          <w:color w:val="1F497D" w:themeColor="text2"/>
        </w:rPr>
        <w:t xml:space="preserve">reflective and TSOs should be required by NRAs to </w:t>
      </w:r>
      <w:r w:rsidR="00CC56A9">
        <w:rPr>
          <w:color w:val="1F497D" w:themeColor="text2"/>
        </w:rPr>
        <w:t>substantiate them</w:t>
      </w:r>
      <w:r w:rsidR="00FD649F">
        <w:rPr>
          <w:color w:val="1F497D" w:themeColor="text2"/>
        </w:rPr>
        <w:t xml:space="preserve"> in a transparent manner</w:t>
      </w:r>
      <w:r w:rsidR="00CC56A9">
        <w:rPr>
          <w:color w:val="1F497D" w:themeColor="text2"/>
        </w:rPr>
        <w:t>.</w:t>
      </w:r>
    </w:p>
    <w:p w:rsidR="00A8422D" w:rsidRPr="00A8422D" w:rsidRDefault="00A8422D" w:rsidP="00A8422D">
      <w:pPr>
        <w:rPr>
          <w:i/>
        </w:rPr>
      </w:pPr>
      <w:r w:rsidRPr="00A8422D">
        <w:rPr>
          <w:i/>
        </w:rPr>
        <w:t>22. Have you ever encountered, or are you aware of, difficulties in accessing storage facilities? Has this concerned off-site or on-site storage facilities? Please describe the nature of the difficulties in detail.</w:t>
      </w:r>
    </w:p>
    <w:p w:rsidR="00A8422D" w:rsidRPr="003C7F78" w:rsidRDefault="00436C32" w:rsidP="00A8422D">
      <w:pPr>
        <w:rPr>
          <w:color w:val="1F497D" w:themeColor="text2"/>
        </w:rPr>
      </w:pPr>
      <w:r w:rsidRPr="003C7F78">
        <w:rPr>
          <w:color w:val="1F497D" w:themeColor="text2"/>
        </w:rPr>
        <w:t>No comment</w:t>
      </w:r>
      <w:r w:rsidR="00A26325" w:rsidRPr="003C7F78">
        <w:rPr>
          <w:color w:val="1F497D" w:themeColor="text2"/>
        </w:rPr>
        <w:t>.</w:t>
      </w:r>
    </w:p>
    <w:p w:rsidR="00A8422D" w:rsidRPr="00A8422D" w:rsidRDefault="00A8422D" w:rsidP="00A8422D">
      <w:pPr>
        <w:rPr>
          <w:i/>
        </w:rPr>
      </w:pPr>
      <w:r w:rsidRPr="00A8422D">
        <w:rPr>
          <w:i/>
        </w:rPr>
        <w:t>23. Have you ever encountered, or are you aware of, difficulties related to feeding LNG gas from the storage site back into the gas network? If so please describe the nature of these difficulties (regulatory provisions, company behaviour, technical problems) in detail.</w:t>
      </w:r>
    </w:p>
    <w:p w:rsidR="00785048" w:rsidRPr="00B93EAA" w:rsidRDefault="003D73F1" w:rsidP="00785048">
      <w:r w:rsidRPr="00B93EAA">
        <w:rPr>
          <w:color w:val="1F497D" w:themeColor="text2"/>
        </w:rPr>
        <w:t>As stated in our reply to Question 16, storage users are often limited in using storage facilities by the fact that transmission capacity to/from storage is offered only an interruptible basis or in volumes that are below the maximum technical injection/withdrawal capacity of the given storage facility.</w:t>
      </w:r>
    </w:p>
    <w:sectPr w:rsidR="00785048" w:rsidRPr="00B93EAA" w:rsidSect="0011211C">
      <w:headerReference w:type="default" r:id="rId8"/>
      <w:footerReference w:type="default" r:id="rId9"/>
      <w:headerReference w:type="first" r:id="rId10"/>
      <w:pgSz w:w="11907" w:h="16840" w:code="9"/>
      <w:pgMar w:top="1666" w:right="1440" w:bottom="1191" w:left="1440" w:header="284"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FF6595" w15:done="0"/>
  <w15:commentEx w15:paraId="4DE8F2C0" w15:done="0"/>
  <w15:commentEx w15:paraId="7CB57F9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A5D" w:rsidRDefault="00431A5D" w:rsidP="001C3EF3">
      <w:pPr>
        <w:spacing w:before="0" w:after="0"/>
      </w:pPr>
      <w:r>
        <w:separator/>
      </w:r>
    </w:p>
  </w:endnote>
  <w:endnote w:type="continuationSeparator" w:id="0">
    <w:p w:rsidR="00431A5D" w:rsidRDefault="00431A5D" w:rsidP="001C3EF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F3" w:rsidRPr="001C3EF3" w:rsidRDefault="001C3EF3">
    <w:pPr>
      <w:pStyle w:val="Zpat"/>
      <w:rPr>
        <w:lang w:val="fr-BE"/>
      </w:rPr>
    </w:pPr>
    <w:r>
      <w:rPr>
        <w:lang w:val="fr-BE"/>
      </w:rPr>
      <w:tab/>
      <w:t xml:space="preserve">Page </w:t>
    </w:r>
    <w:r w:rsidR="00F568C3" w:rsidRPr="001C3EF3">
      <w:rPr>
        <w:b/>
        <w:lang w:val="fr-BE"/>
      </w:rPr>
      <w:fldChar w:fldCharType="begin"/>
    </w:r>
    <w:r w:rsidRPr="001C3EF3">
      <w:rPr>
        <w:b/>
        <w:lang w:val="fr-BE"/>
      </w:rPr>
      <w:instrText xml:space="preserve"> PAGE   \* MERGEFORMAT </w:instrText>
    </w:r>
    <w:r w:rsidR="00F568C3" w:rsidRPr="001C3EF3">
      <w:rPr>
        <w:b/>
        <w:lang w:val="fr-BE"/>
      </w:rPr>
      <w:fldChar w:fldCharType="separate"/>
    </w:r>
    <w:r w:rsidR="0011211C">
      <w:rPr>
        <w:b/>
        <w:noProof/>
        <w:lang w:val="fr-BE"/>
      </w:rPr>
      <w:t>5</w:t>
    </w:r>
    <w:r w:rsidR="00F568C3" w:rsidRPr="001C3EF3">
      <w:rPr>
        <w:b/>
        <w:lang w:val="fr-BE"/>
      </w:rPr>
      <w:fldChar w:fldCharType="end"/>
    </w:r>
    <w:r>
      <w:rPr>
        <w:lang w:val="fr-BE"/>
      </w:rPr>
      <w:t xml:space="preserve"> of </w:t>
    </w:r>
    <w:fldSimple w:instr=" NUMPAGES   \* MERGEFORMAT ">
      <w:r w:rsidR="0011211C">
        <w:rPr>
          <w:b/>
          <w:noProof/>
          <w:lang w:val="fr-BE"/>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A5D" w:rsidRDefault="00431A5D" w:rsidP="001C3EF3">
      <w:pPr>
        <w:spacing w:before="0" w:after="0"/>
      </w:pPr>
      <w:r>
        <w:separator/>
      </w:r>
    </w:p>
  </w:footnote>
  <w:footnote w:type="continuationSeparator" w:id="0">
    <w:p w:rsidR="00431A5D" w:rsidRDefault="00431A5D" w:rsidP="001C3EF3">
      <w:pPr>
        <w:spacing w:before="0" w:after="0"/>
      </w:pPr>
      <w:r>
        <w:continuationSeparator/>
      </w:r>
    </w:p>
  </w:footnote>
  <w:footnote w:id="1">
    <w:p w:rsidR="00785048" w:rsidRPr="00A26325" w:rsidRDefault="00785048">
      <w:pPr>
        <w:pStyle w:val="Textpoznpodarou"/>
      </w:pPr>
      <w:r>
        <w:rPr>
          <w:rStyle w:val="Znakapoznpodarou"/>
        </w:rPr>
        <w:footnoteRef/>
      </w:r>
      <w:r>
        <w:t xml:space="preserve"> Consultation published on 8 July 2015 at: </w:t>
      </w:r>
      <w:hyperlink r:id="rId1" w:history="1">
        <w:r w:rsidRPr="00E928E8">
          <w:rPr>
            <w:rStyle w:val="Hypertextovodkaz"/>
          </w:rPr>
          <w:t>https://ec.europa.eu/energy/en/consultations/consultation-eu-strategy-liquefied-natural-gas-and-gas-storage</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F3" w:rsidRDefault="001C3EF3">
    <w:pPr>
      <w:pStyle w:val="Zhlav"/>
    </w:pPr>
  </w:p>
  <w:p w:rsidR="001C3EF3" w:rsidRDefault="001C3EF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38C" w:rsidRDefault="0011211C" w:rsidP="0011211C">
    <w:pPr>
      <w:pStyle w:val="Zhlav"/>
      <w:jc w:val="center"/>
    </w:pPr>
    <w:r w:rsidRPr="0011211C">
      <w:drawing>
        <wp:inline distT="0" distB="0" distL="0" distR="0">
          <wp:extent cx="2971800" cy="809625"/>
          <wp:effectExtent l="19050" t="0" r="0" b="0"/>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tretch>
                    <a:fillRect/>
                  </a:stretch>
                </pic:blipFill>
                <pic:spPr>
                  <a:xfrm>
                    <a:off x="0" y="0"/>
                    <a:ext cx="2972373" cy="80978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275C7"/>
    <w:multiLevelType w:val="hybridMultilevel"/>
    <w:tmpl w:val="2E886DF6"/>
    <w:lvl w:ilvl="0" w:tplc="4770E532">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770C4944"/>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ešová Zuzana (CZ)">
    <w15:presenceInfo w15:providerId="AD" w15:userId="S-1-5-21-2721319797-2137462533-598083918-259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AE2644"/>
    <w:rsid w:val="00006CAE"/>
    <w:rsid w:val="00013585"/>
    <w:rsid w:val="0002020D"/>
    <w:rsid w:val="00056282"/>
    <w:rsid w:val="000706E8"/>
    <w:rsid w:val="000C52B4"/>
    <w:rsid w:val="000C5FB2"/>
    <w:rsid w:val="000E2AD7"/>
    <w:rsid w:val="000E47CE"/>
    <w:rsid w:val="000E59CB"/>
    <w:rsid w:val="00106850"/>
    <w:rsid w:val="0011211C"/>
    <w:rsid w:val="00122DF4"/>
    <w:rsid w:val="00135234"/>
    <w:rsid w:val="00143394"/>
    <w:rsid w:val="00160B29"/>
    <w:rsid w:val="00166307"/>
    <w:rsid w:val="00172774"/>
    <w:rsid w:val="00173C09"/>
    <w:rsid w:val="00176341"/>
    <w:rsid w:val="00196786"/>
    <w:rsid w:val="001C1572"/>
    <w:rsid w:val="001C3EF3"/>
    <w:rsid w:val="001E1865"/>
    <w:rsid w:val="001F5F57"/>
    <w:rsid w:val="001F7E48"/>
    <w:rsid w:val="0021165E"/>
    <w:rsid w:val="00213CC0"/>
    <w:rsid w:val="00227A8D"/>
    <w:rsid w:val="00231878"/>
    <w:rsid w:val="00243644"/>
    <w:rsid w:val="002534CD"/>
    <w:rsid w:val="00253EC0"/>
    <w:rsid w:val="00283095"/>
    <w:rsid w:val="00287842"/>
    <w:rsid w:val="002B04FC"/>
    <w:rsid w:val="002B2BB7"/>
    <w:rsid w:val="002C3B4D"/>
    <w:rsid w:val="002C707F"/>
    <w:rsid w:val="00305919"/>
    <w:rsid w:val="003208F5"/>
    <w:rsid w:val="00323375"/>
    <w:rsid w:val="00324910"/>
    <w:rsid w:val="00340E33"/>
    <w:rsid w:val="003416BA"/>
    <w:rsid w:val="0034206D"/>
    <w:rsid w:val="00352639"/>
    <w:rsid w:val="003602DB"/>
    <w:rsid w:val="0036307D"/>
    <w:rsid w:val="003B5BC0"/>
    <w:rsid w:val="003C707C"/>
    <w:rsid w:val="003C7F78"/>
    <w:rsid w:val="003D73F1"/>
    <w:rsid w:val="003E0853"/>
    <w:rsid w:val="003F28B2"/>
    <w:rsid w:val="003F5539"/>
    <w:rsid w:val="00407E93"/>
    <w:rsid w:val="00426D5E"/>
    <w:rsid w:val="00431A5D"/>
    <w:rsid w:val="00431B04"/>
    <w:rsid w:val="00436C32"/>
    <w:rsid w:val="00455620"/>
    <w:rsid w:val="00463CD1"/>
    <w:rsid w:val="0049082E"/>
    <w:rsid w:val="00497B17"/>
    <w:rsid w:val="004D027E"/>
    <w:rsid w:val="004F23D2"/>
    <w:rsid w:val="004F7BD5"/>
    <w:rsid w:val="00533D7C"/>
    <w:rsid w:val="00534FE1"/>
    <w:rsid w:val="00540E26"/>
    <w:rsid w:val="00546637"/>
    <w:rsid w:val="005505CB"/>
    <w:rsid w:val="00567FCB"/>
    <w:rsid w:val="005736AA"/>
    <w:rsid w:val="005844F7"/>
    <w:rsid w:val="0058767D"/>
    <w:rsid w:val="00591F21"/>
    <w:rsid w:val="005C56F3"/>
    <w:rsid w:val="005C7883"/>
    <w:rsid w:val="005D0D15"/>
    <w:rsid w:val="005E279E"/>
    <w:rsid w:val="00601528"/>
    <w:rsid w:val="00616285"/>
    <w:rsid w:val="006458D9"/>
    <w:rsid w:val="00663BE4"/>
    <w:rsid w:val="00665F30"/>
    <w:rsid w:val="00677D55"/>
    <w:rsid w:val="00690051"/>
    <w:rsid w:val="0069033A"/>
    <w:rsid w:val="00690F11"/>
    <w:rsid w:val="006955BE"/>
    <w:rsid w:val="006D0BAB"/>
    <w:rsid w:val="00720693"/>
    <w:rsid w:val="007212E2"/>
    <w:rsid w:val="00727975"/>
    <w:rsid w:val="00746794"/>
    <w:rsid w:val="0074728F"/>
    <w:rsid w:val="00753EE6"/>
    <w:rsid w:val="00785048"/>
    <w:rsid w:val="007A2950"/>
    <w:rsid w:val="007B07A8"/>
    <w:rsid w:val="007B66E9"/>
    <w:rsid w:val="007C32D2"/>
    <w:rsid w:val="007D1DB8"/>
    <w:rsid w:val="007D4146"/>
    <w:rsid w:val="007D6FF0"/>
    <w:rsid w:val="007E0F84"/>
    <w:rsid w:val="0081138C"/>
    <w:rsid w:val="008239F7"/>
    <w:rsid w:val="00826E1F"/>
    <w:rsid w:val="00845311"/>
    <w:rsid w:val="008461A5"/>
    <w:rsid w:val="00862483"/>
    <w:rsid w:val="008629B3"/>
    <w:rsid w:val="00863EBB"/>
    <w:rsid w:val="008746F9"/>
    <w:rsid w:val="00887F9D"/>
    <w:rsid w:val="008A6369"/>
    <w:rsid w:val="008B064B"/>
    <w:rsid w:val="008D5357"/>
    <w:rsid w:val="008D7EE2"/>
    <w:rsid w:val="009042FC"/>
    <w:rsid w:val="00920F5E"/>
    <w:rsid w:val="00935710"/>
    <w:rsid w:val="009574AF"/>
    <w:rsid w:val="00965B33"/>
    <w:rsid w:val="00980B1D"/>
    <w:rsid w:val="009C7290"/>
    <w:rsid w:val="009E0A37"/>
    <w:rsid w:val="009F1EDA"/>
    <w:rsid w:val="00A24965"/>
    <w:rsid w:val="00A26325"/>
    <w:rsid w:val="00A27106"/>
    <w:rsid w:val="00A35C33"/>
    <w:rsid w:val="00A52FF7"/>
    <w:rsid w:val="00A61550"/>
    <w:rsid w:val="00A72A35"/>
    <w:rsid w:val="00A72F2E"/>
    <w:rsid w:val="00A77459"/>
    <w:rsid w:val="00A8422D"/>
    <w:rsid w:val="00A85263"/>
    <w:rsid w:val="00AE2644"/>
    <w:rsid w:val="00B073B0"/>
    <w:rsid w:val="00B30AE7"/>
    <w:rsid w:val="00B41200"/>
    <w:rsid w:val="00B41612"/>
    <w:rsid w:val="00B519BB"/>
    <w:rsid w:val="00B53C85"/>
    <w:rsid w:val="00B76240"/>
    <w:rsid w:val="00B93EAA"/>
    <w:rsid w:val="00BB4C76"/>
    <w:rsid w:val="00BC07A4"/>
    <w:rsid w:val="00BC0EEA"/>
    <w:rsid w:val="00BC1AE3"/>
    <w:rsid w:val="00BC485E"/>
    <w:rsid w:val="00BF3718"/>
    <w:rsid w:val="00C07B25"/>
    <w:rsid w:val="00C14976"/>
    <w:rsid w:val="00C17AAB"/>
    <w:rsid w:val="00C26A5A"/>
    <w:rsid w:val="00C52085"/>
    <w:rsid w:val="00C562BB"/>
    <w:rsid w:val="00C62C49"/>
    <w:rsid w:val="00C6624C"/>
    <w:rsid w:val="00C72490"/>
    <w:rsid w:val="00C770CF"/>
    <w:rsid w:val="00C770E5"/>
    <w:rsid w:val="00CA3ADF"/>
    <w:rsid w:val="00CA68F1"/>
    <w:rsid w:val="00CB1D4F"/>
    <w:rsid w:val="00CC100C"/>
    <w:rsid w:val="00CC56A9"/>
    <w:rsid w:val="00CD4D3C"/>
    <w:rsid w:val="00CD6DE2"/>
    <w:rsid w:val="00CF0C7E"/>
    <w:rsid w:val="00D07982"/>
    <w:rsid w:val="00D12E0F"/>
    <w:rsid w:val="00D20A27"/>
    <w:rsid w:val="00D438AD"/>
    <w:rsid w:val="00D5639D"/>
    <w:rsid w:val="00D60BA4"/>
    <w:rsid w:val="00D64628"/>
    <w:rsid w:val="00D807B4"/>
    <w:rsid w:val="00D926A0"/>
    <w:rsid w:val="00DE0119"/>
    <w:rsid w:val="00DF093A"/>
    <w:rsid w:val="00E0067F"/>
    <w:rsid w:val="00E021B1"/>
    <w:rsid w:val="00E331B6"/>
    <w:rsid w:val="00E36B25"/>
    <w:rsid w:val="00E41BE6"/>
    <w:rsid w:val="00E52458"/>
    <w:rsid w:val="00E5595C"/>
    <w:rsid w:val="00E67E8A"/>
    <w:rsid w:val="00E91048"/>
    <w:rsid w:val="00EC2635"/>
    <w:rsid w:val="00ED28D1"/>
    <w:rsid w:val="00F04628"/>
    <w:rsid w:val="00F05FFA"/>
    <w:rsid w:val="00F06B8E"/>
    <w:rsid w:val="00F06F5F"/>
    <w:rsid w:val="00F305CF"/>
    <w:rsid w:val="00F34BA6"/>
    <w:rsid w:val="00F55184"/>
    <w:rsid w:val="00F568C3"/>
    <w:rsid w:val="00F611DA"/>
    <w:rsid w:val="00F70E23"/>
    <w:rsid w:val="00FB15AC"/>
    <w:rsid w:val="00FB7AF3"/>
    <w:rsid w:val="00FC262B"/>
    <w:rsid w:val="00FD0B74"/>
    <w:rsid w:val="00FD649F"/>
    <w:rsid w:val="00FF7F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EF3"/>
    <w:pPr>
      <w:spacing w:before="160" w:after="160" w:line="240" w:lineRule="auto"/>
      <w:jc w:val="both"/>
    </w:pPr>
    <w:rPr>
      <w:lang w:val="en-GB"/>
    </w:rPr>
  </w:style>
  <w:style w:type="paragraph" w:styleId="Nadpis1">
    <w:name w:val="heading 1"/>
    <w:basedOn w:val="Normln"/>
    <w:next w:val="Normln"/>
    <w:link w:val="Nadpis1Char"/>
    <w:uiPriority w:val="9"/>
    <w:qFormat/>
    <w:rsid w:val="001C3EF3"/>
    <w:pPr>
      <w:keepNext/>
      <w:keepLines/>
      <w:numPr>
        <w:numId w:val="1"/>
      </w:numPr>
      <w:spacing w:before="480"/>
      <w:jc w:val="left"/>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1C3EF3"/>
    <w:pPr>
      <w:keepNext/>
      <w:keepLines/>
      <w:numPr>
        <w:ilvl w:val="1"/>
        <w:numId w:val="1"/>
      </w:numPr>
      <w:spacing w:before="360"/>
      <w:jc w:val="left"/>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1C3EF3"/>
    <w:pPr>
      <w:keepNext/>
      <w:keepLines/>
      <w:numPr>
        <w:ilvl w:val="2"/>
        <w:numId w:val="1"/>
      </w:numPr>
      <w:spacing w:before="280"/>
      <w:jc w:val="left"/>
      <w:outlineLvl w:val="2"/>
    </w:pPr>
    <w:rPr>
      <w:rFonts w:asciiTheme="majorHAnsi" w:eastAsiaTheme="majorEastAsia" w:hAnsiTheme="majorHAnsi" w:cstheme="majorBidi"/>
      <w:b/>
      <w:bCs/>
      <w:sz w:val="24"/>
    </w:rPr>
  </w:style>
  <w:style w:type="paragraph" w:styleId="Nadpis4">
    <w:name w:val="heading 4"/>
    <w:basedOn w:val="Normln"/>
    <w:next w:val="Normln"/>
    <w:link w:val="Nadpis4Char"/>
    <w:uiPriority w:val="9"/>
    <w:unhideWhenUsed/>
    <w:qFormat/>
    <w:rsid w:val="001C3EF3"/>
    <w:pPr>
      <w:keepNext/>
      <w:keepLines/>
      <w:numPr>
        <w:ilvl w:val="3"/>
        <w:numId w:val="1"/>
      </w:numPr>
      <w:spacing w:before="240"/>
      <w:jc w:val="left"/>
      <w:outlineLvl w:val="3"/>
    </w:pPr>
    <w:rPr>
      <w:rFonts w:asciiTheme="majorHAnsi" w:eastAsiaTheme="majorEastAsia" w:hAnsiTheme="majorHAnsi" w:cstheme="majorBidi"/>
      <w:b/>
      <w:bCs/>
      <w:iCs/>
    </w:rPr>
  </w:style>
  <w:style w:type="paragraph" w:styleId="Nadpis5">
    <w:name w:val="heading 5"/>
    <w:basedOn w:val="Normln"/>
    <w:next w:val="Normln"/>
    <w:link w:val="Nadpis5Char"/>
    <w:uiPriority w:val="9"/>
    <w:semiHidden/>
    <w:unhideWhenUsed/>
    <w:qFormat/>
    <w:rsid w:val="001C3EF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C3EF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C3EF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C3EF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C3EF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3EF3"/>
    <w:rPr>
      <w:rFonts w:asciiTheme="majorHAnsi" w:eastAsiaTheme="majorEastAsia" w:hAnsiTheme="majorHAnsi" w:cstheme="majorBidi"/>
      <w:b/>
      <w:bCs/>
      <w:sz w:val="28"/>
      <w:szCs w:val="28"/>
      <w:lang w:val="en-GB"/>
    </w:rPr>
  </w:style>
  <w:style w:type="character" w:customStyle="1" w:styleId="Nadpis2Char">
    <w:name w:val="Nadpis 2 Char"/>
    <w:basedOn w:val="Standardnpsmoodstavce"/>
    <w:link w:val="Nadpis2"/>
    <w:uiPriority w:val="9"/>
    <w:rsid w:val="001C3EF3"/>
    <w:rPr>
      <w:rFonts w:asciiTheme="majorHAnsi" w:eastAsiaTheme="majorEastAsia" w:hAnsiTheme="majorHAnsi" w:cstheme="majorBidi"/>
      <w:b/>
      <w:bCs/>
      <w:sz w:val="26"/>
      <w:szCs w:val="26"/>
      <w:lang w:val="en-GB"/>
    </w:rPr>
  </w:style>
  <w:style w:type="character" w:customStyle="1" w:styleId="Nadpis3Char">
    <w:name w:val="Nadpis 3 Char"/>
    <w:basedOn w:val="Standardnpsmoodstavce"/>
    <w:link w:val="Nadpis3"/>
    <w:uiPriority w:val="9"/>
    <w:rsid w:val="001C3EF3"/>
    <w:rPr>
      <w:rFonts w:asciiTheme="majorHAnsi" w:eastAsiaTheme="majorEastAsia" w:hAnsiTheme="majorHAnsi" w:cstheme="majorBidi"/>
      <w:b/>
      <w:bCs/>
      <w:sz w:val="24"/>
      <w:lang w:val="en-GB"/>
    </w:rPr>
  </w:style>
  <w:style w:type="character" w:customStyle="1" w:styleId="Nadpis4Char">
    <w:name w:val="Nadpis 4 Char"/>
    <w:basedOn w:val="Standardnpsmoodstavce"/>
    <w:link w:val="Nadpis4"/>
    <w:uiPriority w:val="9"/>
    <w:rsid w:val="001C3EF3"/>
    <w:rPr>
      <w:rFonts w:asciiTheme="majorHAnsi" w:eastAsiaTheme="majorEastAsia" w:hAnsiTheme="majorHAnsi" w:cstheme="majorBidi"/>
      <w:b/>
      <w:bCs/>
      <w:iCs/>
      <w:lang w:val="en-GB"/>
    </w:rPr>
  </w:style>
  <w:style w:type="character" w:customStyle="1" w:styleId="Nadpis5Char">
    <w:name w:val="Nadpis 5 Char"/>
    <w:basedOn w:val="Standardnpsmoodstavce"/>
    <w:link w:val="Nadpis5"/>
    <w:uiPriority w:val="9"/>
    <w:semiHidden/>
    <w:rsid w:val="001C3EF3"/>
    <w:rPr>
      <w:rFonts w:asciiTheme="majorHAnsi" w:eastAsiaTheme="majorEastAsia" w:hAnsiTheme="majorHAnsi" w:cstheme="majorBidi"/>
      <w:color w:val="243F60" w:themeColor="accent1" w:themeShade="7F"/>
      <w:lang w:val="en-GB"/>
    </w:rPr>
  </w:style>
  <w:style w:type="character" w:customStyle="1" w:styleId="Nadpis6Char">
    <w:name w:val="Nadpis 6 Char"/>
    <w:basedOn w:val="Standardnpsmoodstavce"/>
    <w:link w:val="Nadpis6"/>
    <w:uiPriority w:val="9"/>
    <w:semiHidden/>
    <w:rsid w:val="001C3EF3"/>
    <w:rPr>
      <w:rFonts w:asciiTheme="majorHAnsi" w:eastAsiaTheme="majorEastAsia" w:hAnsiTheme="majorHAnsi" w:cstheme="majorBidi"/>
      <w:i/>
      <w:iCs/>
      <w:color w:val="243F60" w:themeColor="accent1" w:themeShade="7F"/>
      <w:lang w:val="en-GB"/>
    </w:rPr>
  </w:style>
  <w:style w:type="character" w:customStyle="1" w:styleId="Nadpis7Char">
    <w:name w:val="Nadpis 7 Char"/>
    <w:basedOn w:val="Standardnpsmoodstavce"/>
    <w:link w:val="Nadpis7"/>
    <w:uiPriority w:val="9"/>
    <w:semiHidden/>
    <w:rsid w:val="001C3EF3"/>
    <w:rPr>
      <w:rFonts w:asciiTheme="majorHAnsi" w:eastAsiaTheme="majorEastAsia" w:hAnsiTheme="majorHAnsi" w:cstheme="majorBidi"/>
      <w:i/>
      <w:iCs/>
      <w:color w:val="404040" w:themeColor="text1" w:themeTint="BF"/>
      <w:lang w:val="en-GB"/>
    </w:rPr>
  </w:style>
  <w:style w:type="character" w:customStyle="1" w:styleId="Nadpis8Char">
    <w:name w:val="Nadpis 8 Char"/>
    <w:basedOn w:val="Standardnpsmoodstavce"/>
    <w:link w:val="Nadpis8"/>
    <w:uiPriority w:val="9"/>
    <w:semiHidden/>
    <w:rsid w:val="001C3EF3"/>
    <w:rPr>
      <w:rFonts w:asciiTheme="majorHAnsi" w:eastAsiaTheme="majorEastAsia" w:hAnsiTheme="majorHAnsi" w:cstheme="majorBidi"/>
      <w:color w:val="404040" w:themeColor="text1" w:themeTint="BF"/>
      <w:sz w:val="20"/>
      <w:szCs w:val="20"/>
      <w:lang w:val="en-GB"/>
    </w:rPr>
  </w:style>
  <w:style w:type="character" w:customStyle="1" w:styleId="Nadpis9Char">
    <w:name w:val="Nadpis 9 Char"/>
    <w:basedOn w:val="Standardnpsmoodstavce"/>
    <w:link w:val="Nadpis9"/>
    <w:uiPriority w:val="9"/>
    <w:semiHidden/>
    <w:rsid w:val="001C3EF3"/>
    <w:rPr>
      <w:rFonts w:asciiTheme="majorHAnsi" w:eastAsiaTheme="majorEastAsia" w:hAnsiTheme="majorHAnsi" w:cstheme="majorBidi"/>
      <w:i/>
      <w:iCs/>
      <w:color w:val="404040" w:themeColor="text1" w:themeTint="BF"/>
      <w:sz w:val="20"/>
      <w:szCs w:val="20"/>
      <w:lang w:val="en-GB"/>
    </w:rPr>
  </w:style>
  <w:style w:type="paragraph" w:styleId="Zhlav">
    <w:name w:val="header"/>
    <w:basedOn w:val="Normln"/>
    <w:link w:val="ZhlavChar"/>
    <w:uiPriority w:val="99"/>
    <w:unhideWhenUsed/>
    <w:rsid w:val="001C3EF3"/>
    <w:pPr>
      <w:tabs>
        <w:tab w:val="center" w:pos="4680"/>
        <w:tab w:val="right" w:pos="9360"/>
      </w:tabs>
      <w:spacing w:before="0" w:after="0"/>
    </w:pPr>
  </w:style>
  <w:style w:type="character" w:customStyle="1" w:styleId="ZhlavChar">
    <w:name w:val="Záhlaví Char"/>
    <w:basedOn w:val="Standardnpsmoodstavce"/>
    <w:link w:val="Zhlav"/>
    <w:uiPriority w:val="99"/>
    <w:rsid w:val="001C3EF3"/>
    <w:rPr>
      <w:lang w:val="en-GB"/>
    </w:rPr>
  </w:style>
  <w:style w:type="paragraph" w:styleId="Zpat">
    <w:name w:val="footer"/>
    <w:basedOn w:val="Normln"/>
    <w:link w:val="ZpatChar"/>
    <w:uiPriority w:val="99"/>
    <w:unhideWhenUsed/>
    <w:rsid w:val="001C3EF3"/>
    <w:pPr>
      <w:tabs>
        <w:tab w:val="center" w:pos="4680"/>
        <w:tab w:val="right" w:pos="9360"/>
      </w:tabs>
      <w:spacing w:before="0" w:after="0"/>
    </w:pPr>
  </w:style>
  <w:style w:type="character" w:customStyle="1" w:styleId="ZpatChar">
    <w:name w:val="Zápatí Char"/>
    <w:basedOn w:val="Standardnpsmoodstavce"/>
    <w:link w:val="Zpat"/>
    <w:uiPriority w:val="99"/>
    <w:rsid w:val="001C3EF3"/>
    <w:rPr>
      <w:lang w:val="en-GB"/>
    </w:rPr>
  </w:style>
  <w:style w:type="table" w:styleId="Mkatabulky">
    <w:name w:val="Table Grid"/>
    <w:basedOn w:val="Normlntabulka"/>
    <w:uiPriority w:val="59"/>
    <w:rsid w:val="00490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AE2644"/>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2644"/>
    <w:rPr>
      <w:rFonts w:ascii="Tahoma" w:hAnsi="Tahoma" w:cs="Tahoma"/>
      <w:sz w:val="16"/>
      <w:szCs w:val="16"/>
      <w:lang w:val="en-GB"/>
    </w:rPr>
  </w:style>
  <w:style w:type="paragraph" w:styleId="Odstavecseseznamem">
    <w:name w:val="List Paragraph"/>
    <w:basedOn w:val="Normln"/>
    <w:uiPriority w:val="34"/>
    <w:qFormat/>
    <w:rsid w:val="00AE2644"/>
    <w:pPr>
      <w:ind w:left="720"/>
      <w:contextualSpacing/>
    </w:pPr>
  </w:style>
  <w:style w:type="paragraph" w:styleId="Textpoznpodarou">
    <w:name w:val="footnote text"/>
    <w:basedOn w:val="Normln"/>
    <w:link w:val="TextpoznpodarouChar"/>
    <w:uiPriority w:val="99"/>
    <w:unhideWhenUsed/>
    <w:rsid w:val="00AE2644"/>
    <w:pPr>
      <w:spacing w:before="0" w:after="0"/>
    </w:pPr>
    <w:rPr>
      <w:sz w:val="20"/>
      <w:szCs w:val="20"/>
    </w:rPr>
  </w:style>
  <w:style w:type="character" w:customStyle="1" w:styleId="TextpoznpodarouChar">
    <w:name w:val="Text pozn. pod čarou Char"/>
    <w:basedOn w:val="Standardnpsmoodstavce"/>
    <w:link w:val="Textpoznpodarou"/>
    <w:uiPriority w:val="99"/>
    <w:rsid w:val="00AE2644"/>
    <w:rPr>
      <w:sz w:val="20"/>
      <w:szCs w:val="20"/>
      <w:lang w:val="en-GB"/>
    </w:rPr>
  </w:style>
  <w:style w:type="character" w:styleId="Znakapoznpodarou">
    <w:name w:val="footnote reference"/>
    <w:basedOn w:val="Standardnpsmoodstavce"/>
    <w:uiPriority w:val="99"/>
    <w:semiHidden/>
    <w:unhideWhenUsed/>
    <w:rsid w:val="00AE2644"/>
    <w:rPr>
      <w:vertAlign w:val="superscript"/>
    </w:rPr>
  </w:style>
  <w:style w:type="character" w:styleId="Hypertextovodkaz">
    <w:name w:val="Hyperlink"/>
    <w:basedOn w:val="Standardnpsmoodstavce"/>
    <w:uiPriority w:val="99"/>
    <w:unhideWhenUsed/>
    <w:rsid w:val="00785048"/>
    <w:rPr>
      <w:color w:val="0000FF" w:themeColor="hyperlink"/>
      <w:u w:val="single"/>
    </w:rPr>
  </w:style>
  <w:style w:type="character" w:styleId="Odkaznakoment">
    <w:name w:val="annotation reference"/>
    <w:basedOn w:val="Standardnpsmoodstavce"/>
    <w:uiPriority w:val="99"/>
    <w:semiHidden/>
    <w:unhideWhenUsed/>
    <w:rsid w:val="007D4146"/>
    <w:rPr>
      <w:sz w:val="16"/>
      <w:szCs w:val="16"/>
    </w:rPr>
  </w:style>
  <w:style w:type="paragraph" w:styleId="Textkomente">
    <w:name w:val="annotation text"/>
    <w:basedOn w:val="Normln"/>
    <w:link w:val="TextkomenteChar"/>
    <w:uiPriority w:val="99"/>
    <w:semiHidden/>
    <w:unhideWhenUsed/>
    <w:rsid w:val="007D4146"/>
    <w:rPr>
      <w:sz w:val="20"/>
      <w:szCs w:val="20"/>
    </w:rPr>
  </w:style>
  <w:style w:type="character" w:customStyle="1" w:styleId="TextkomenteChar">
    <w:name w:val="Text komentáře Char"/>
    <w:basedOn w:val="Standardnpsmoodstavce"/>
    <w:link w:val="Textkomente"/>
    <w:uiPriority w:val="99"/>
    <w:semiHidden/>
    <w:rsid w:val="007D4146"/>
    <w:rPr>
      <w:sz w:val="20"/>
      <w:szCs w:val="20"/>
      <w:lang w:val="en-GB"/>
    </w:rPr>
  </w:style>
  <w:style w:type="paragraph" w:styleId="Pedmtkomente">
    <w:name w:val="annotation subject"/>
    <w:basedOn w:val="Textkomente"/>
    <w:next w:val="Textkomente"/>
    <w:link w:val="PedmtkomenteChar"/>
    <w:uiPriority w:val="99"/>
    <w:semiHidden/>
    <w:unhideWhenUsed/>
    <w:rsid w:val="007D4146"/>
    <w:rPr>
      <w:b/>
      <w:bCs/>
    </w:rPr>
  </w:style>
  <w:style w:type="character" w:customStyle="1" w:styleId="PedmtkomenteChar">
    <w:name w:val="Předmět komentáře Char"/>
    <w:basedOn w:val="TextkomenteChar"/>
    <w:link w:val="Pedmtkomente"/>
    <w:uiPriority w:val="99"/>
    <w:semiHidden/>
    <w:rsid w:val="007D4146"/>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EF3"/>
    <w:pPr>
      <w:spacing w:before="160" w:after="160" w:line="240" w:lineRule="auto"/>
      <w:jc w:val="both"/>
    </w:pPr>
    <w:rPr>
      <w:lang w:val="en-GB"/>
    </w:rPr>
  </w:style>
  <w:style w:type="paragraph" w:styleId="Nadpis1">
    <w:name w:val="heading 1"/>
    <w:basedOn w:val="Normln"/>
    <w:next w:val="Normln"/>
    <w:link w:val="Nadpis1Char"/>
    <w:uiPriority w:val="9"/>
    <w:qFormat/>
    <w:rsid w:val="001C3EF3"/>
    <w:pPr>
      <w:keepNext/>
      <w:keepLines/>
      <w:numPr>
        <w:numId w:val="1"/>
      </w:numPr>
      <w:spacing w:before="480"/>
      <w:jc w:val="left"/>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1C3EF3"/>
    <w:pPr>
      <w:keepNext/>
      <w:keepLines/>
      <w:numPr>
        <w:ilvl w:val="1"/>
        <w:numId w:val="1"/>
      </w:numPr>
      <w:spacing w:before="360"/>
      <w:jc w:val="left"/>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1C3EF3"/>
    <w:pPr>
      <w:keepNext/>
      <w:keepLines/>
      <w:numPr>
        <w:ilvl w:val="2"/>
        <w:numId w:val="1"/>
      </w:numPr>
      <w:spacing w:before="280"/>
      <w:jc w:val="left"/>
      <w:outlineLvl w:val="2"/>
    </w:pPr>
    <w:rPr>
      <w:rFonts w:asciiTheme="majorHAnsi" w:eastAsiaTheme="majorEastAsia" w:hAnsiTheme="majorHAnsi" w:cstheme="majorBidi"/>
      <w:b/>
      <w:bCs/>
      <w:sz w:val="24"/>
    </w:rPr>
  </w:style>
  <w:style w:type="paragraph" w:styleId="Nadpis4">
    <w:name w:val="heading 4"/>
    <w:basedOn w:val="Normln"/>
    <w:next w:val="Normln"/>
    <w:link w:val="Nadpis4Char"/>
    <w:uiPriority w:val="9"/>
    <w:unhideWhenUsed/>
    <w:qFormat/>
    <w:rsid w:val="001C3EF3"/>
    <w:pPr>
      <w:keepNext/>
      <w:keepLines/>
      <w:numPr>
        <w:ilvl w:val="3"/>
        <w:numId w:val="1"/>
      </w:numPr>
      <w:spacing w:before="240"/>
      <w:jc w:val="left"/>
      <w:outlineLvl w:val="3"/>
    </w:pPr>
    <w:rPr>
      <w:rFonts w:asciiTheme="majorHAnsi" w:eastAsiaTheme="majorEastAsia" w:hAnsiTheme="majorHAnsi" w:cstheme="majorBidi"/>
      <w:b/>
      <w:bCs/>
      <w:iCs/>
    </w:rPr>
  </w:style>
  <w:style w:type="paragraph" w:styleId="Nadpis5">
    <w:name w:val="heading 5"/>
    <w:basedOn w:val="Normln"/>
    <w:next w:val="Normln"/>
    <w:link w:val="Nadpis5Char"/>
    <w:uiPriority w:val="9"/>
    <w:semiHidden/>
    <w:unhideWhenUsed/>
    <w:qFormat/>
    <w:rsid w:val="001C3EF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C3EF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C3EF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C3EF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C3EF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3EF3"/>
    <w:rPr>
      <w:rFonts w:asciiTheme="majorHAnsi" w:eastAsiaTheme="majorEastAsia" w:hAnsiTheme="majorHAnsi" w:cstheme="majorBidi"/>
      <w:b/>
      <w:bCs/>
      <w:sz w:val="28"/>
      <w:szCs w:val="28"/>
      <w:lang w:val="en-GB"/>
    </w:rPr>
  </w:style>
  <w:style w:type="character" w:customStyle="1" w:styleId="Nadpis2Char">
    <w:name w:val="Nadpis 2 Char"/>
    <w:basedOn w:val="Standardnpsmoodstavce"/>
    <w:link w:val="Nadpis2"/>
    <w:uiPriority w:val="9"/>
    <w:rsid w:val="001C3EF3"/>
    <w:rPr>
      <w:rFonts w:asciiTheme="majorHAnsi" w:eastAsiaTheme="majorEastAsia" w:hAnsiTheme="majorHAnsi" w:cstheme="majorBidi"/>
      <w:b/>
      <w:bCs/>
      <w:sz w:val="26"/>
      <w:szCs w:val="26"/>
      <w:lang w:val="en-GB"/>
    </w:rPr>
  </w:style>
  <w:style w:type="character" w:customStyle="1" w:styleId="Nadpis3Char">
    <w:name w:val="Nadpis 3 Char"/>
    <w:basedOn w:val="Standardnpsmoodstavce"/>
    <w:link w:val="Nadpis3"/>
    <w:uiPriority w:val="9"/>
    <w:rsid w:val="001C3EF3"/>
    <w:rPr>
      <w:rFonts w:asciiTheme="majorHAnsi" w:eastAsiaTheme="majorEastAsia" w:hAnsiTheme="majorHAnsi" w:cstheme="majorBidi"/>
      <w:b/>
      <w:bCs/>
      <w:sz w:val="24"/>
      <w:lang w:val="en-GB"/>
    </w:rPr>
  </w:style>
  <w:style w:type="character" w:customStyle="1" w:styleId="Nadpis4Char">
    <w:name w:val="Nadpis 4 Char"/>
    <w:basedOn w:val="Standardnpsmoodstavce"/>
    <w:link w:val="Nadpis4"/>
    <w:uiPriority w:val="9"/>
    <w:rsid w:val="001C3EF3"/>
    <w:rPr>
      <w:rFonts w:asciiTheme="majorHAnsi" w:eastAsiaTheme="majorEastAsia" w:hAnsiTheme="majorHAnsi" w:cstheme="majorBidi"/>
      <w:b/>
      <w:bCs/>
      <w:iCs/>
      <w:lang w:val="en-GB"/>
    </w:rPr>
  </w:style>
  <w:style w:type="character" w:customStyle="1" w:styleId="Nadpis5Char">
    <w:name w:val="Nadpis 5 Char"/>
    <w:basedOn w:val="Standardnpsmoodstavce"/>
    <w:link w:val="Nadpis5"/>
    <w:uiPriority w:val="9"/>
    <w:semiHidden/>
    <w:rsid w:val="001C3EF3"/>
    <w:rPr>
      <w:rFonts w:asciiTheme="majorHAnsi" w:eastAsiaTheme="majorEastAsia" w:hAnsiTheme="majorHAnsi" w:cstheme="majorBidi"/>
      <w:color w:val="243F60" w:themeColor="accent1" w:themeShade="7F"/>
      <w:lang w:val="en-GB"/>
    </w:rPr>
  </w:style>
  <w:style w:type="character" w:customStyle="1" w:styleId="Nadpis6Char">
    <w:name w:val="Nadpis 6 Char"/>
    <w:basedOn w:val="Standardnpsmoodstavce"/>
    <w:link w:val="Nadpis6"/>
    <w:uiPriority w:val="9"/>
    <w:semiHidden/>
    <w:rsid w:val="001C3EF3"/>
    <w:rPr>
      <w:rFonts w:asciiTheme="majorHAnsi" w:eastAsiaTheme="majorEastAsia" w:hAnsiTheme="majorHAnsi" w:cstheme="majorBidi"/>
      <w:i/>
      <w:iCs/>
      <w:color w:val="243F60" w:themeColor="accent1" w:themeShade="7F"/>
      <w:lang w:val="en-GB"/>
    </w:rPr>
  </w:style>
  <w:style w:type="character" w:customStyle="1" w:styleId="Nadpis7Char">
    <w:name w:val="Nadpis 7 Char"/>
    <w:basedOn w:val="Standardnpsmoodstavce"/>
    <w:link w:val="Nadpis7"/>
    <w:uiPriority w:val="9"/>
    <w:semiHidden/>
    <w:rsid w:val="001C3EF3"/>
    <w:rPr>
      <w:rFonts w:asciiTheme="majorHAnsi" w:eastAsiaTheme="majorEastAsia" w:hAnsiTheme="majorHAnsi" w:cstheme="majorBidi"/>
      <w:i/>
      <w:iCs/>
      <w:color w:val="404040" w:themeColor="text1" w:themeTint="BF"/>
      <w:lang w:val="en-GB"/>
    </w:rPr>
  </w:style>
  <w:style w:type="character" w:customStyle="1" w:styleId="Nadpis8Char">
    <w:name w:val="Nadpis 8 Char"/>
    <w:basedOn w:val="Standardnpsmoodstavce"/>
    <w:link w:val="Nadpis8"/>
    <w:uiPriority w:val="9"/>
    <w:semiHidden/>
    <w:rsid w:val="001C3EF3"/>
    <w:rPr>
      <w:rFonts w:asciiTheme="majorHAnsi" w:eastAsiaTheme="majorEastAsia" w:hAnsiTheme="majorHAnsi" w:cstheme="majorBidi"/>
      <w:color w:val="404040" w:themeColor="text1" w:themeTint="BF"/>
      <w:sz w:val="20"/>
      <w:szCs w:val="20"/>
      <w:lang w:val="en-GB"/>
    </w:rPr>
  </w:style>
  <w:style w:type="character" w:customStyle="1" w:styleId="Nadpis9Char">
    <w:name w:val="Nadpis 9 Char"/>
    <w:basedOn w:val="Standardnpsmoodstavce"/>
    <w:link w:val="Nadpis9"/>
    <w:uiPriority w:val="9"/>
    <w:semiHidden/>
    <w:rsid w:val="001C3EF3"/>
    <w:rPr>
      <w:rFonts w:asciiTheme="majorHAnsi" w:eastAsiaTheme="majorEastAsia" w:hAnsiTheme="majorHAnsi" w:cstheme="majorBidi"/>
      <w:i/>
      <w:iCs/>
      <w:color w:val="404040" w:themeColor="text1" w:themeTint="BF"/>
      <w:sz w:val="20"/>
      <w:szCs w:val="20"/>
      <w:lang w:val="en-GB"/>
    </w:rPr>
  </w:style>
  <w:style w:type="paragraph" w:styleId="Zhlav">
    <w:name w:val="header"/>
    <w:basedOn w:val="Normln"/>
    <w:link w:val="ZhlavChar"/>
    <w:uiPriority w:val="99"/>
    <w:unhideWhenUsed/>
    <w:rsid w:val="001C3EF3"/>
    <w:pPr>
      <w:tabs>
        <w:tab w:val="center" w:pos="4680"/>
        <w:tab w:val="right" w:pos="9360"/>
      </w:tabs>
      <w:spacing w:before="0" w:after="0"/>
    </w:pPr>
  </w:style>
  <w:style w:type="character" w:customStyle="1" w:styleId="ZhlavChar">
    <w:name w:val="Záhlaví Char"/>
    <w:basedOn w:val="Standardnpsmoodstavce"/>
    <w:link w:val="Zhlav"/>
    <w:uiPriority w:val="99"/>
    <w:rsid w:val="001C3EF3"/>
    <w:rPr>
      <w:lang w:val="en-GB"/>
    </w:rPr>
  </w:style>
  <w:style w:type="paragraph" w:styleId="Zpat">
    <w:name w:val="footer"/>
    <w:basedOn w:val="Normln"/>
    <w:link w:val="ZpatChar"/>
    <w:uiPriority w:val="99"/>
    <w:unhideWhenUsed/>
    <w:rsid w:val="001C3EF3"/>
    <w:pPr>
      <w:tabs>
        <w:tab w:val="center" w:pos="4680"/>
        <w:tab w:val="right" w:pos="9360"/>
      </w:tabs>
      <w:spacing w:before="0" w:after="0"/>
    </w:pPr>
  </w:style>
  <w:style w:type="character" w:customStyle="1" w:styleId="ZpatChar">
    <w:name w:val="Zápatí Char"/>
    <w:basedOn w:val="Standardnpsmoodstavce"/>
    <w:link w:val="Zpat"/>
    <w:uiPriority w:val="99"/>
    <w:rsid w:val="001C3EF3"/>
    <w:rPr>
      <w:lang w:val="en-GB"/>
    </w:rPr>
  </w:style>
  <w:style w:type="table" w:styleId="Mkatabulky">
    <w:name w:val="Table Grid"/>
    <w:basedOn w:val="Normlntabulka"/>
    <w:uiPriority w:val="59"/>
    <w:rsid w:val="00490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E2644"/>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2644"/>
    <w:rPr>
      <w:rFonts w:ascii="Tahoma" w:hAnsi="Tahoma" w:cs="Tahoma"/>
      <w:sz w:val="16"/>
      <w:szCs w:val="16"/>
      <w:lang w:val="en-GB"/>
    </w:rPr>
  </w:style>
  <w:style w:type="paragraph" w:styleId="Odstavecseseznamem">
    <w:name w:val="List Paragraph"/>
    <w:basedOn w:val="Normln"/>
    <w:uiPriority w:val="34"/>
    <w:qFormat/>
    <w:rsid w:val="00AE2644"/>
    <w:pPr>
      <w:ind w:left="720"/>
      <w:contextualSpacing/>
    </w:pPr>
  </w:style>
  <w:style w:type="paragraph" w:styleId="Textpoznpodarou">
    <w:name w:val="footnote text"/>
    <w:basedOn w:val="Normln"/>
    <w:link w:val="TextpoznpodarouChar"/>
    <w:uiPriority w:val="99"/>
    <w:unhideWhenUsed/>
    <w:rsid w:val="00AE2644"/>
    <w:pPr>
      <w:spacing w:before="0" w:after="0"/>
    </w:pPr>
    <w:rPr>
      <w:sz w:val="20"/>
      <w:szCs w:val="20"/>
    </w:rPr>
  </w:style>
  <w:style w:type="character" w:customStyle="1" w:styleId="TextpoznpodarouChar">
    <w:name w:val="Text pozn. pod čarou Char"/>
    <w:basedOn w:val="Standardnpsmoodstavce"/>
    <w:link w:val="Textpoznpodarou"/>
    <w:uiPriority w:val="99"/>
    <w:rsid w:val="00AE2644"/>
    <w:rPr>
      <w:sz w:val="20"/>
      <w:szCs w:val="20"/>
      <w:lang w:val="en-GB"/>
    </w:rPr>
  </w:style>
  <w:style w:type="character" w:styleId="Znakapoznpodarou">
    <w:name w:val="footnote reference"/>
    <w:basedOn w:val="Standardnpsmoodstavce"/>
    <w:uiPriority w:val="99"/>
    <w:semiHidden/>
    <w:unhideWhenUsed/>
    <w:rsid w:val="00AE2644"/>
    <w:rPr>
      <w:vertAlign w:val="superscript"/>
    </w:rPr>
  </w:style>
  <w:style w:type="character" w:styleId="Hypertextovodkaz">
    <w:name w:val="Hyperlink"/>
    <w:basedOn w:val="Standardnpsmoodstavce"/>
    <w:uiPriority w:val="99"/>
    <w:unhideWhenUsed/>
    <w:rsid w:val="00785048"/>
    <w:rPr>
      <w:color w:val="0000FF" w:themeColor="hyperlink"/>
      <w:u w:val="single"/>
    </w:rPr>
  </w:style>
  <w:style w:type="character" w:styleId="Odkaznakoment">
    <w:name w:val="annotation reference"/>
    <w:basedOn w:val="Standardnpsmoodstavce"/>
    <w:uiPriority w:val="99"/>
    <w:semiHidden/>
    <w:unhideWhenUsed/>
    <w:rsid w:val="007D4146"/>
    <w:rPr>
      <w:sz w:val="16"/>
      <w:szCs w:val="16"/>
    </w:rPr>
  </w:style>
  <w:style w:type="paragraph" w:styleId="Textkomente">
    <w:name w:val="annotation text"/>
    <w:basedOn w:val="Normln"/>
    <w:link w:val="TextkomenteChar"/>
    <w:uiPriority w:val="99"/>
    <w:semiHidden/>
    <w:unhideWhenUsed/>
    <w:rsid w:val="007D4146"/>
    <w:rPr>
      <w:sz w:val="20"/>
      <w:szCs w:val="20"/>
    </w:rPr>
  </w:style>
  <w:style w:type="character" w:customStyle="1" w:styleId="TextkomenteChar">
    <w:name w:val="Text komentáře Char"/>
    <w:basedOn w:val="Standardnpsmoodstavce"/>
    <w:link w:val="Textkomente"/>
    <w:uiPriority w:val="99"/>
    <w:semiHidden/>
    <w:rsid w:val="007D4146"/>
    <w:rPr>
      <w:sz w:val="20"/>
      <w:szCs w:val="20"/>
      <w:lang w:val="en-GB"/>
    </w:rPr>
  </w:style>
  <w:style w:type="paragraph" w:styleId="Pedmtkomente">
    <w:name w:val="annotation subject"/>
    <w:basedOn w:val="Textkomente"/>
    <w:next w:val="Textkomente"/>
    <w:link w:val="PedmtkomenteChar"/>
    <w:uiPriority w:val="99"/>
    <w:semiHidden/>
    <w:unhideWhenUsed/>
    <w:rsid w:val="007D4146"/>
    <w:rPr>
      <w:b/>
      <w:bCs/>
    </w:rPr>
  </w:style>
  <w:style w:type="character" w:customStyle="1" w:styleId="PedmtkomenteChar">
    <w:name w:val="Předmět komentáře Char"/>
    <w:basedOn w:val="TextkomenteChar"/>
    <w:link w:val="Pedmtkomente"/>
    <w:uiPriority w:val="99"/>
    <w:semiHidden/>
    <w:rsid w:val="007D4146"/>
    <w:rPr>
      <w:b/>
      <w:bCs/>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ergy/en/consultations/consultation-eu-strategy-liquefied-natural-gas-and-gas-storag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erry.deschuytenee\Documents\_Administration\New%20templates%20TD\GIE%20minutes%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1D88-1716-4563-9C31-9A998605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GIE minutes - template.dotx</Template>
  <TotalTime>3</TotalTime>
  <Pages>6</Pages>
  <Words>2423</Words>
  <Characters>14302</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Deschuyteneer</dc:creator>
  <cp:lastModifiedBy>Pecanek 2</cp:lastModifiedBy>
  <cp:revision>3</cp:revision>
  <cp:lastPrinted>2013-10-21T13:50:00Z</cp:lastPrinted>
  <dcterms:created xsi:type="dcterms:W3CDTF">2015-09-03T07:15:00Z</dcterms:created>
  <dcterms:modified xsi:type="dcterms:W3CDTF">2015-09-03T07:16:00Z</dcterms:modified>
</cp:coreProperties>
</file>