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0F" w:rsidRDefault="002D030F" w:rsidP="005D427C">
      <w:pPr>
        <w:spacing w:after="0" w:line="240" w:lineRule="auto"/>
        <w:jc w:val="both"/>
        <w:rPr>
          <w:b/>
          <w:sz w:val="28"/>
          <w:szCs w:val="28"/>
        </w:rPr>
      </w:pPr>
    </w:p>
    <w:p w:rsidR="002D030F" w:rsidRDefault="002D030F" w:rsidP="005D427C">
      <w:pPr>
        <w:spacing w:after="0" w:line="240" w:lineRule="auto"/>
        <w:jc w:val="both"/>
        <w:rPr>
          <w:b/>
          <w:sz w:val="28"/>
          <w:szCs w:val="28"/>
        </w:rPr>
      </w:pPr>
    </w:p>
    <w:p w:rsidR="002D030F" w:rsidRPr="00AF03F3" w:rsidRDefault="00363282" w:rsidP="00774889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AF03F3">
        <w:rPr>
          <w:b/>
          <w:sz w:val="32"/>
          <w:szCs w:val="32"/>
        </w:rPr>
        <w:t>Stanovisko</w:t>
      </w:r>
      <w:r w:rsidR="006D36CD">
        <w:rPr>
          <w:b/>
          <w:sz w:val="32"/>
          <w:szCs w:val="32"/>
        </w:rPr>
        <w:t xml:space="preserve"> </w:t>
      </w:r>
      <w:r w:rsidR="00A669FE">
        <w:rPr>
          <w:b/>
          <w:sz w:val="32"/>
          <w:szCs w:val="32"/>
        </w:rPr>
        <w:t xml:space="preserve">ČPS k návrhu vyhlášky </w:t>
      </w:r>
      <w:proofErr w:type="spellStart"/>
      <w:r w:rsidR="00A669FE">
        <w:rPr>
          <w:b/>
          <w:sz w:val="32"/>
          <w:szCs w:val="32"/>
        </w:rPr>
        <w:t>ERÚ</w:t>
      </w:r>
      <w:proofErr w:type="spellEnd"/>
      <w:r w:rsidR="00A669FE">
        <w:rPr>
          <w:b/>
          <w:sz w:val="32"/>
          <w:szCs w:val="32"/>
        </w:rPr>
        <w:t xml:space="preserve"> o způsobu regulace cen a postupech pro regulaci cen v plynárenství</w:t>
      </w:r>
    </w:p>
    <w:p w:rsidR="002D030F" w:rsidRDefault="002D030F" w:rsidP="005D427C">
      <w:pPr>
        <w:spacing w:after="0" w:line="240" w:lineRule="auto"/>
        <w:jc w:val="both"/>
        <w:rPr>
          <w:b/>
          <w:sz w:val="24"/>
          <w:szCs w:val="24"/>
        </w:rPr>
      </w:pPr>
    </w:p>
    <w:p w:rsidR="00A669FE" w:rsidRPr="00A669FE" w:rsidRDefault="00A669FE" w:rsidP="005D427C">
      <w:pPr>
        <w:spacing w:after="0" w:line="240" w:lineRule="auto"/>
        <w:jc w:val="both"/>
        <w:rPr>
          <w:b/>
          <w:sz w:val="24"/>
          <w:szCs w:val="24"/>
        </w:rPr>
      </w:pPr>
    </w:p>
    <w:p w:rsidR="00A669FE" w:rsidRPr="00A669FE" w:rsidRDefault="00A669FE" w:rsidP="00A669FE">
      <w:pPr>
        <w:spacing w:after="0" w:line="240" w:lineRule="auto"/>
        <w:jc w:val="both"/>
        <w:rPr>
          <w:sz w:val="24"/>
          <w:szCs w:val="24"/>
        </w:rPr>
      </w:pPr>
      <w:r w:rsidRPr="00A669FE">
        <w:rPr>
          <w:sz w:val="24"/>
          <w:szCs w:val="24"/>
        </w:rPr>
        <w:t>Regulované subjekty sdružené v ČPS mají zájem na stanovení parametrů regulace k 1.</w:t>
      </w:r>
      <w:r>
        <w:rPr>
          <w:sz w:val="24"/>
          <w:szCs w:val="24"/>
        </w:rPr>
        <w:t> </w:t>
      </w:r>
      <w:r w:rsidRPr="00A669FE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A669FE">
        <w:rPr>
          <w:sz w:val="24"/>
          <w:szCs w:val="24"/>
        </w:rPr>
        <w:t xml:space="preserve">2015 a tím zajištění stability podnikatelského prostředí na následující regulační období. Stabilní, předvídatelné a transparentní regulované prostředí minimalizuje rizika regulovaných subjektů, tím snižuje náklady kapitálu nezbytného pro zajištění výkonu regulovaných činností, a má tak pozitivní vliv na cenu služeb poskytovaných regulovanými subjekty. Návrh vyhlášky </w:t>
      </w:r>
      <w:proofErr w:type="spellStart"/>
      <w:r w:rsidRPr="00A669FE">
        <w:rPr>
          <w:sz w:val="24"/>
          <w:szCs w:val="24"/>
        </w:rPr>
        <w:t>ERÚ</w:t>
      </w:r>
      <w:proofErr w:type="spellEnd"/>
      <w:r w:rsidRPr="00A669FE">
        <w:rPr>
          <w:sz w:val="24"/>
          <w:szCs w:val="24"/>
        </w:rPr>
        <w:t xml:space="preserve"> o způsobu regulace cen a postupech pro regulaci cen v plynárenství (dále jen „návrh vyhlášky o regulaci plynárenství“) však základní požadavky regulovaných subjektů nenaplňuje a nelze ho ve stávajícím znění ze strany ČPS z níže uvedených důvodů podpořit.</w:t>
      </w:r>
    </w:p>
    <w:p w:rsidR="00A669FE" w:rsidRPr="00A669FE" w:rsidRDefault="00A669FE" w:rsidP="00A669FE">
      <w:pPr>
        <w:pStyle w:val="Odstavecseseznamem"/>
        <w:numPr>
          <w:ilvl w:val="0"/>
          <w:numId w:val="7"/>
        </w:numPr>
        <w:spacing w:before="240" w:after="60" w:line="240" w:lineRule="auto"/>
        <w:ind w:left="641" w:hanging="357"/>
        <w:rPr>
          <w:b/>
          <w:sz w:val="24"/>
          <w:szCs w:val="24"/>
        </w:rPr>
      </w:pPr>
      <w:r w:rsidRPr="00A669FE">
        <w:rPr>
          <w:b/>
          <w:sz w:val="24"/>
          <w:szCs w:val="24"/>
        </w:rPr>
        <w:t>Neodůvodněné snížení hodnoty RAB a odpisů u některých subjektů</w:t>
      </w:r>
    </w:p>
    <w:p w:rsidR="00A669FE" w:rsidRPr="00A669FE" w:rsidRDefault="00A669FE" w:rsidP="00A669FE">
      <w:pPr>
        <w:spacing w:after="0" w:line="240" w:lineRule="auto"/>
        <w:jc w:val="both"/>
        <w:rPr>
          <w:sz w:val="24"/>
          <w:szCs w:val="24"/>
        </w:rPr>
      </w:pPr>
      <w:r w:rsidRPr="00A669FE">
        <w:rPr>
          <w:sz w:val="24"/>
          <w:szCs w:val="24"/>
        </w:rPr>
        <w:t xml:space="preserve">Návrh vyhlášky vychází ze zcela odlišných principů stanovení hodnot RAB ve srovnání s dosavadní praxí. Tato </w:t>
      </w:r>
      <w:proofErr w:type="spellStart"/>
      <w:r w:rsidRPr="00A669FE">
        <w:rPr>
          <w:sz w:val="24"/>
          <w:szCs w:val="24"/>
        </w:rPr>
        <w:t>nejzásadnější</w:t>
      </w:r>
      <w:proofErr w:type="spellEnd"/>
      <w:r w:rsidRPr="00A669FE">
        <w:rPr>
          <w:sz w:val="24"/>
          <w:szCs w:val="24"/>
        </w:rPr>
        <w:t xml:space="preserve"> změna v pravidlech regulace nebyla dle našeho názoru Úřadem obhájena a vysvětlena. Způsob stanovení hodnoty RAB, jenž je fundamentálním parametrem cenové regulace a jehož stabilita a předvídatelnost zcela zásadně ovlivňují rozhodování o vložení kapitálu do regulovaného odvětví</w:t>
      </w:r>
      <w:r w:rsidRPr="00A669FE">
        <w:rPr>
          <w:rStyle w:val="Znakapoznpodarou"/>
          <w:sz w:val="24"/>
          <w:szCs w:val="24"/>
        </w:rPr>
        <w:footnoteReference w:id="1"/>
      </w:r>
      <w:r w:rsidRPr="00A669FE">
        <w:rPr>
          <w:sz w:val="24"/>
          <w:szCs w:val="24"/>
        </w:rPr>
        <w:t>, může vést k zásadnímu zpochybnění korektnosti metody regulace.</w:t>
      </w:r>
    </w:p>
    <w:p w:rsidR="00A669FE" w:rsidRPr="00A669FE" w:rsidRDefault="00A669FE" w:rsidP="00A669FE">
      <w:pPr>
        <w:spacing w:after="0" w:line="240" w:lineRule="auto"/>
        <w:jc w:val="both"/>
        <w:rPr>
          <w:sz w:val="24"/>
          <w:szCs w:val="24"/>
        </w:rPr>
      </w:pPr>
      <w:r w:rsidRPr="00A669FE">
        <w:rPr>
          <w:sz w:val="24"/>
          <w:szCs w:val="24"/>
        </w:rPr>
        <w:t xml:space="preserve">Navrhovaný postup </w:t>
      </w:r>
      <w:proofErr w:type="spellStart"/>
      <w:r w:rsidRPr="00A669FE">
        <w:rPr>
          <w:sz w:val="24"/>
          <w:szCs w:val="24"/>
        </w:rPr>
        <w:t>ERÚ</w:t>
      </w:r>
      <w:proofErr w:type="spellEnd"/>
      <w:r w:rsidRPr="00A669FE">
        <w:rPr>
          <w:sz w:val="24"/>
          <w:szCs w:val="24"/>
        </w:rPr>
        <w:t xml:space="preserve"> spočívající v jednorázovém snížení RAB povede k podkopání důvěry poskytovatelů vlastního a cizího kapitálu ve stabilitu regulace, ke zvýšeným nákladům kapitálu, a následně k negativním dopadům pro konečné zákazníky. Pro úvěrující banky a</w:t>
      </w:r>
      <w:r>
        <w:rPr>
          <w:sz w:val="24"/>
          <w:szCs w:val="24"/>
        </w:rPr>
        <w:t> </w:t>
      </w:r>
      <w:r w:rsidRPr="00A669FE">
        <w:rPr>
          <w:sz w:val="24"/>
          <w:szCs w:val="24"/>
        </w:rPr>
        <w:t>ratingové instituce, které používají poměr zadluženosti k </w:t>
      </w:r>
      <w:proofErr w:type="spellStart"/>
      <w:r w:rsidRPr="00A669FE">
        <w:rPr>
          <w:sz w:val="24"/>
          <w:szCs w:val="24"/>
        </w:rPr>
        <w:t>RABu</w:t>
      </w:r>
      <w:proofErr w:type="spellEnd"/>
      <w:r w:rsidRPr="00A669FE">
        <w:rPr>
          <w:sz w:val="24"/>
          <w:szCs w:val="24"/>
        </w:rPr>
        <w:t xml:space="preserve"> jako jeden z klíčových indikátorů pro nastavení úroků z dluhu, bude takový krok regulátora velmi negativním signálem o cenové regulaci v energetických sektorech v ČR</w:t>
      </w:r>
      <w:r w:rsidRPr="00A669FE">
        <w:rPr>
          <w:rStyle w:val="Znakapoznpodarou"/>
          <w:sz w:val="24"/>
          <w:szCs w:val="24"/>
        </w:rPr>
        <w:footnoteReference w:id="2"/>
      </w:r>
      <w:r w:rsidRPr="00A669FE">
        <w:rPr>
          <w:sz w:val="24"/>
          <w:szCs w:val="24"/>
        </w:rPr>
        <w:t>.</w:t>
      </w:r>
    </w:p>
    <w:p w:rsidR="00A669FE" w:rsidRPr="00A669FE" w:rsidRDefault="00A669FE" w:rsidP="00A669FE">
      <w:pPr>
        <w:pStyle w:val="Odstavecseseznamem"/>
        <w:numPr>
          <w:ilvl w:val="0"/>
          <w:numId w:val="7"/>
        </w:numPr>
        <w:spacing w:before="240" w:after="60" w:line="240" w:lineRule="auto"/>
        <w:ind w:left="641" w:hanging="357"/>
        <w:rPr>
          <w:b/>
          <w:sz w:val="24"/>
          <w:szCs w:val="24"/>
        </w:rPr>
      </w:pPr>
      <w:r w:rsidRPr="00A669FE">
        <w:rPr>
          <w:b/>
          <w:sz w:val="24"/>
          <w:szCs w:val="24"/>
        </w:rPr>
        <w:t>Nepředvídatelnost dopadů regulace</w:t>
      </w:r>
    </w:p>
    <w:p w:rsidR="00A669FE" w:rsidRPr="00A669FE" w:rsidRDefault="00A669FE" w:rsidP="00A669FE">
      <w:pPr>
        <w:spacing w:after="0" w:line="240" w:lineRule="auto"/>
        <w:jc w:val="both"/>
        <w:rPr>
          <w:sz w:val="24"/>
          <w:szCs w:val="24"/>
        </w:rPr>
      </w:pPr>
      <w:r w:rsidRPr="00A669FE">
        <w:rPr>
          <w:sz w:val="24"/>
          <w:szCs w:val="24"/>
        </w:rPr>
        <w:t>Smyslem vydávání vyhlášek jako prováděcích právních předpisů je konkretizace obecných zákonných ustanovení s cílem posílit právní jistotu subjektů dotčených jejich aplikací.</w:t>
      </w:r>
    </w:p>
    <w:p w:rsidR="00A669FE" w:rsidRPr="00A669FE" w:rsidRDefault="00A669FE" w:rsidP="00A669FE">
      <w:pPr>
        <w:spacing w:after="0" w:line="240" w:lineRule="auto"/>
        <w:jc w:val="both"/>
        <w:rPr>
          <w:sz w:val="24"/>
          <w:szCs w:val="24"/>
        </w:rPr>
      </w:pPr>
      <w:r w:rsidRPr="00A669FE">
        <w:rPr>
          <w:sz w:val="24"/>
          <w:szCs w:val="24"/>
        </w:rPr>
        <w:t xml:space="preserve">Návrh vyhlášky o regulaci plynárenství však nestanovuje dostatečně konkrétním způsobem kritéria, která by měla být při regulaci cen ze strany </w:t>
      </w:r>
      <w:proofErr w:type="spellStart"/>
      <w:r w:rsidRPr="00A669FE">
        <w:rPr>
          <w:sz w:val="24"/>
          <w:szCs w:val="24"/>
        </w:rPr>
        <w:t>ER</w:t>
      </w:r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 xml:space="preserve"> uplatňována. Návrh vyhlášky o </w:t>
      </w:r>
      <w:r w:rsidRPr="00A669FE">
        <w:rPr>
          <w:sz w:val="24"/>
          <w:szCs w:val="24"/>
        </w:rPr>
        <w:t xml:space="preserve">regulaci plynárenství pro regulované subjekty zakládá značnou právní nejistotu ohledně způsobu stanovení regulované ceny a následného provádění cenových kontrol ze strany </w:t>
      </w:r>
      <w:proofErr w:type="spellStart"/>
      <w:r w:rsidRPr="00A669FE">
        <w:rPr>
          <w:sz w:val="24"/>
          <w:szCs w:val="24"/>
        </w:rPr>
        <w:t>ERÚ</w:t>
      </w:r>
      <w:proofErr w:type="spellEnd"/>
      <w:r w:rsidRPr="00A669FE">
        <w:rPr>
          <w:sz w:val="24"/>
          <w:szCs w:val="24"/>
        </w:rPr>
        <w:t>. Tímto je rovněž zcela popřen důvod existence tzv. regulovaného období (zpravidla 5 let) s předem definovanými a v čase ne</w:t>
      </w:r>
      <w:r>
        <w:rPr>
          <w:sz w:val="24"/>
          <w:szCs w:val="24"/>
        </w:rPr>
        <w:t>měnnými regulačními parametry.</w:t>
      </w:r>
    </w:p>
    <w:p w:rsidR="00A669FE" w:rsidRPr="00A669FE" w:rsidRDefault="00A669FE" w:rsidP="00A669FE">
      <w:pPr>
        <w:spacing w:after="0" w:line="240" w:lineRule="auto"/>
        <w:jc w:val="both"/>
        <w:rPr>
          <w:sz w:val="24"/>
          <w:szCs w:val="24"/>
        </w:rPr>
      </w:pPr>
      <w:r w:rsidRPr="00A669FE">
        <w:rPr>
          <w:sz w:val="24"/>
          <w:szCs w:val="24"/>
        </w:rPr>
        <w:t>S ohledem na nejasnou právní povahu (i) oznamování</w:t>
      </w:r>
      <w:r>
        <w:rPr>
          <w:sz w:val="24"/>
          <w:szCs w:val="24"/>
        </w:rPr>
        <w:t xml:space="preserve"> parametrů regulačního období a </w:t>
      </w:r>
      <w:r w:rsidRPr="00A669FE">
        <w:rPr>
          <w:sz w:val="24"/>
          <w:szCs w:val="24"/>
        </w:rPr>
        <w:t>regulovaného roku jakožto individuálního správního aktu a (</w:t>
      </w:r>
      <w:proofErr w:type="spellStart"/>
      <w:r w:rsidRPr="00A669FE">
        <w:rPr>
          <w:sz w:val="24"/>
          <w:szCs w:val="24"/>
        </w:rPr>
        <w:t>ii</w:t>
      </w:r>
      <w:proofErr w:type="spellEnd"/>
      <w:r w:rsidRPr="00A669FE">
        <w:rPr>
          <w:sz w:val="24"/>
          <w:szCs w:val="24"/>
        </w:rPr>
        <w:t xml:space="preserve">) cenového rozhodnutí </w:t>
      </w:r>
      <w:proofErr w:type="spellStart"/>
      <w:r w:rsidRPr="00A669FE">
        <w:rPr>
          <w:sz w:val="24"/>
          <w:szCs w:val="24"/>
        </w:rPr>
        <w:t>ERÚ</w:t>
      </w:r>
      <w:proofErr w:type="spellEnd"/>
      <w:r w:rsidRPr="00A669FE">
        <w:rPr>
          <w:sz w:val="24"/>
          <w:szCs w:val="24"/>
        </w:rPr>
        <w:t xml:space="preserve">, které je v teorii považováno za normativní právní akt, mají regulované subjekty rovněž </w:t>
      </w:r>
      <w:r w:rsidRPr="00A669FE">
        <w:rPr>
          <w:sz w:val="24"/>
          <w:szCs w:val="24"/>
        </w:rPr>
        <w:lastRenderedPageBreak/>
        <w:t xml:space="preserve">významně ztíženou pozici při uplatnění opravných prostředků vůči zásahům </w:t>
      </w:r>
      <w:proofErr w:type="spellStart"/>
      <w:r w:rsidRPr="00A669FE">
        <w:rPr>
          <w:sz w:val="24"/>
          <w:szCs w:val="24"/>
        </w:rPr>
        <w:t>ERÚ</w:t>
      </w:r>
      <w:proofErr w:type="spellEnd"/>
      <w:r w:rsidRPr="00A669FE">
        <w:rPr>
          <w:sz w:val="24"/>
          <w:szCs w:val="24"/>
        </w:rPr>
        <w:t xml:space="preserve"> v oblasti regulace cen.</w:t>
      </w:r>
    </w:p>
    <w:p w:rsidR="00A669FE" w:rsidRPr="00A669FE" w:rsidRDefault="00A669FE" w:rsidP="00A669FE">
      <w:pPr>
        <w:pStyle w:val="Odstavecseseznamem"/>
        <w:numPr>
          <w:ilvl w:val="0"/>
          <w:numId w:val="7"/>
        </w:numPr>
        <w:spacing w:before="240" w:after="60" w:line="240" w:lineRule="auto"/>
        <w:ind w:left="641" w:hanging="357"/>
        <w:rPr>
          <w:b/>
          <w:sz w:val="24"/>
          <w:szCs w:val="24"/>
        </w:rPr>
      </w:pPr>
      <w:r w:rsidRPr="00A669FE">
        <w:rPr>
          <w:b/>
          <w:sz w:val="24"/>
          <w:szCs w:val="24"/>
        </w:rPr>
        <w:t xml:space="preserve">Netransparentnost postupu </w:t>
      </w:r>
      <w:proofErr w:type="spellStart"/>
      <w:r w:rsidRPr="00A669FE">
        <w:rPr>
          <w:b/>
          <w:sz w:val="24"/>
          <w:szCs w:val="24"/>
        </w:rPr>
        <w:t>ERÚ</w:t>
      </w:r>
      <w:proofErr w:type="spellEnd"/>
    </w:p>
    <w:p w:rsidR="00A669FE" w:rsidRPr="00A669FE" w:rsidRDefault="00A669FE" w:rsidP="00A669FE">
      <w:pPr>
        <w:spacing w:after="0" w:line="240" w:lineRule="auto"/>
        <w:jc w:val="both"/>
        <w:rPr>
          <w:sz w:val="24"/>
          <w:szCs w:val="24"/>
        </w:rPr>
      </w:pPr>
      <w:r w:rsidRPr="00A669FE">
        <w:rPr>
          <w:sz w:val="24"/>
          <w:szCs w:val="24"/>
        </w:rPr>
        <w:t xml:space="preserve">Připomínky, které byly ze strany regulovaných subjektů uplatněny v rámci veřejného konzultačního procesu, nebyly z podstatné části </w:t>
      </w:r>
      <w:proofErr w:type="spellStart"/>
      <w:r w:rsidRPr="00A669FE">
        <w:rPr>
          <w:sz w:val="24"/>
          <w:szCs w:val="24"/>
        </w:rPr>
        <w:t>ERÚ</w:t>
      </w:r>
      <w:proofErr w:type="spellEnd"/>
      <w:r w:rsidRPr="00A669FE">
        <w:rPr>
          <w:sz w:val="24"/>
          <w:szCs w:val="24"/>
        </w:rPr>
        <w:t xml:space="preserve"> přijaty a jejich nepřijetí nebylo řádně či vůbec zdůvodněno. Veřejný konzultační proces k návrhu regulační vyhlášky dle našeho názoru nenaplňuje požadavky transparentnosti uvedené v §17 odst. 3 zákona č. 458/2000 Sb., o podmínkách podnikání a o výkonu státní správy v energetických odvětvích a o změně některých zákonů (dále jen „energetický zákon“).</w:t>
      </w:r>
    </w:p>
    <w:p w:rsidR="00A669FE" w:rsidRPr="00A669FE" w:rsidRDefault="00A669FE" w:rsidP="00A669FE">
      <w:pPr>
        <w:spacing w:after="0" w:line="240" w:lineRule="auto"/>
        <w:jc w:val="both"/>
        <w:rPr>
          <w:sz w:val="24"/>
          <w:szCs w:val="24"/>
        </w:rPr>
      </w:pPr>
      <w:r w:rsidRPr="00A669FE">
        <w:rPr>
          <w:sz w:val="24"/>
          <w:szCs w:val="24"/>
        </w:rPr>
        <w:t xml:space="preserve">Obdobně nelze nalézt řádné zdůvodnění pro tvrzení </w:t>
      </w:r>
      <w:proofErr w:type="spellStart"/>
      <w:r w:rsidRPr="00A669FE">
        <w:rPr>
          <w:sz w:val="24"/>
          <w:szCs w:val="24"/>
        </w:rPr>
        <w:t>ERÚ</w:t>
      </w:r>
      <w:proofErr w:type="spellEnd"/>
      <w:r w:rsidRPr="00A669FE">
        <w:rPr>
          <w:sz w:val="24"/>
          <w:szCs w:val="24"/>
        </w:rPr>
        <w:t xml:space="preserve"> uvedená v rámci vyhodnocení dopadů návrhu vyhlášky o regulaci plynárenství (RIA). Nelze například souhlasit s názorem </w:t>
      </w:r>
      <w:proofErr w:type="spellStart"/>
      <w:r w:rsidRPr="00A669FE">
        <w:rPr>
          <w:sz w:val="24"/>
          <w:szCs w:val="24"/>
        </w:rPr>
        <w:t>ERÚ</w:t>
      </w:r>
      <w:proofErr w:type="spellEnd"/>
      <w:r w:rsidRPr="00A669FE">
        <w:rPr>
          <w:sz w:val="24"/>
          <w:szCs w:val="24"/>
        </w:rPr>
        <w:t>, že přijetím návrhu vyhlášky o regulaci plynárenství nedochází k diskriminaci regulovaných subjektů (viz níže).</w:t>
      </w:r>
    </w:p>
    <w:p w:rsidR="00A669FE" w:rsidRPr="00A669FE" w:rsidRDefault="00A669FE" w:rsidP="00A669FE">
      <w:pPr>
        <w:pStyle w:val="Odstavecseseznamem"/>
        <w:numPr>
          <w:ilvl w:val="0"/>
          <w:numId w:val="7"/>
        </w:numPr>
        <w:spacing w:before="240" w:after="60" w:line="240" w:lineRule="auto"/>
        <w:ind w:left="641" w:hanging="357"/>
        <w:rPr>
          <w:b/>
          <w:sz w:val="24"/>
          <w:szCs w:val="24"/>
        </w:rPr>
      </w:pPr>
      <w:r w:rsidRPr="00A669FE">
        <w:rPr>
          <w:b/>
          <w:sz w:val="24"/>
          <w:szCs w:val="24"/>
        </w:rPr>
        <w:t xml:space="preserve">Odlišný přístup k regulaci odvětví plynárenství a </w:t>
      </w:r>
      <w:proofErr w:type="spellStart"/>
      <w:r w:rsidRPr="00A669FE">
        <w:rPr>
          <w:b/>
          <w:sz w:val="24"/>
          <w:szCs w:val="24"/>
        </w:rPr>
        <w:t>elektroenergetiky</w:t>
      </w:r>
      <w:proofErr w:type="spellEnd"/>
    </w:p>
    <w:p w:rsidR="00A669FE" w:rsidRPr="00A669FE" w:rsidRDefault="00A669FE" w:rsidP="00A669FE">
      <w:pPr>
        <w:spacing w:after="0" w:line="240" w:lineRule="auto"/>
        <w:jc w:val="both"/>
        <w:rPr>
          <w:sz w:val="24"/>
          <w:szCs w:val="24"/>
        </w:rPr>
      </w:pPr>
      <w:r w:rsidRPr="00A669FE">
        <w:rPr>
          <w:sz w:val="24"/>
          <w:szCs w:val="24"/>
        </w:rPr>
        <w:t xml:space="preserve">Pravidla regulace plynárenství a </w:t>
      </w:r>
      <w:proofErr w:type="spellStart"/>
      <w:r w:rsidRPr="00A669FE">
        <w:rPr>
          <w:sz w:val="24"/>
          <w:szCs w:val="24"/>
        </w:rPr>
        <w:t>elektroenergetiky</w:t>
      </w:r>
      <w:proofErr w:type="spellEnd"/>
      <w:r w:rsidRPr="00A669FE">
        <w:rPr>
          <w:sz w:val="24"/>
          <w:szCs w:val="24"/>
        </w:rPr>
        <w:t xml:space="preserve"> jsou obecně uvedena v §</w:t>
      </w:r>
      <w:proofErr w:type="spellStart"/>
      <w:r w:rsidRPr="00A669FE">
        <w:rPr>
          <w:sz w:val="24"/>
          <w:szCs w:val="24"/>
        </w:rPr>
        <w:t>19a</w:t>
      </w:r>
      <w:proofErr w:type="spellEnd"/>
      <w:r w:rsidRPr="00A669FE">
        <w:rPr>
          <w:sz w:val="24"/>
          <w:szCs w:val="24"/>
        </w:rPr>
        <w:t xml:space="preserve"> odst. 1 energetického zákona a jsou stanovena zcela shodně</w:t>
      </w:r>
      <w:r>
        <w:rPr>
          <w:sz w:val="24"/>
          <w:szCs w:val="24"/>
        </w:rPr>
        <w:t xml:space="preserve"> pro oblast </w:t>
      </w:r>
      <w:proofErr w:type="spellStart"/>
      <w:r>
        <w:rPr>
          <w:sz w:val="24"/>
          <w:szCs w:val="24"/>
        </w:rPr>
        <w:t>elektroenergetiky</w:t>
      </w:r>
      <w:proofErr w:type="spellEnd"/>
      <w:r>
        <w:rPr>
          <w:sz w:val="24"/>
          <w:szCs w:val="24"/>
        </w:rPr>
        <w:t xml:space="preserve"> a plynárenství.</w:t>
      </w:r>
    </w:p>
    <w:p w:rsidR="00A669FE" w:rsidRPr="00A669FE" w:rsidRDefault="00A669FE" w:rsidP="00A669FE">
      <w:pPr>
        <w:spacing w:after="0" w:line="240" w:lineRule="auto"/>
        <w:jc w:val="both"/>
        <w:rPr>
          <w:sz w:val="24"/>
          <w:szCs w:val="24"/>
        </w:rPr>
      </w:pPr>
      <w:r w:rsidRPr="00A669FE">
        <w:rPr>
          <w:sz w:val="24"/>
          <w:szCs w:val="24"/>
        </w:rPr>
        <w:t xml:space="preserve">Regulované subjekty by uvítaly vysvětlení </w:t>
      </w:r>
      <w:proofErr w:type="spellStart"/>
      <w:r w:rsidRPr="00A669FE">
        <w:rPr>
          <w:sz w:val="24"/>
          <w:szCs w:val="24"/>
        </w:rPr>
        <w:t>ERÚ</w:t>
      </w:r>
      <w:proofErr w:type="spellEnd"/>
      <w:r w:rsidRPr="00A669FE">
        <w:rPr>
          <w:sz w:val="24"/>
          <w:szCs w:val="24"/>
        </w:rPr>
        <w:t xml:space="preserve">, proč návrh vyhlášky o regulaci plynárenství zavádí významné odlišnosti v základních podmínkách regulace sektoru plynárenství ve srovnání s principy regulace </w:t>
      </w:r>
      <w:proofErr w:type="spellStart"/>
      <w:r w:rsidRPr="00A669FE">
        <w:rPr>
          <w:sz w:val="24"/>
          <w:szCs w:val="24"/>
        </w:rPr>
        <w:t>elektroenergetiky</w:t>
      </w:r>
      <w:proofErr w:type="spellEnd"/>
      <w:r w:rsidRPr="00A669FE">
        <w:rPr>
          <w:sz w:val="24"/>
          <w:szCs w:val="24"/>
        </w:rPr>
        <w:t xml:space="preserve"> uplatněné ve stávající vyhlášce </w:t>
      </w:r>
      <w:proofErr w:type="spellStart"/>
      <w:r w:rsidRPr="00A669FE">
        <w:rPr>
          <w:sz w:val="24"/>
          <w:szCs w:val="24"/>
        </w:rPr>
        <w:t>ERÚ</w:t>
      </w:r>
      <w:proofErr w:type="spellEnd"/>
      <w:r w:rsidRPr="00A669FE">
        <w:rPr>
          <w:sz w:val="24"/>
          <w:szCs w:val="24"/>
        </w:rPr>
        <w:t xml:space="preserve"> č. 436/2013 Sb., o způsobu regulace cen v </w:t>
      </w:r>
      <w:proofErr w:type="spellStart"/>
      <w:r w:rsidRPr="00A669FE">
        <w:rPr>
          <w:sz w:val="24"/>
          <w:szCs w:val="24"/>
        </w:rPr>
        <w:t>elektroenergetice</w:t>
      </w:r>
      <w:proofErr w:type="spellEnd"/>
      <w:r w:rsidRPr="00A669FE">
        <w:rPr>
          <w:sz w:val="24"/>
          <w:szCs w:val="24"/>
        </w:rPr>
        <w:t xml:space="preserve"> a teplárenství a o změně vyhlášky č. 140/2009 Sb., o způsobu regulace cen v energetických odvětvích a postupech pro regulaci cen, ve znění pozdějších předpisů. Největší rozdíly se projevují ve způsobu stanovení hodnot RAB a odpisů. Vysvětlení je žádoucí i s ohledem na to, že v průběhu veřejného konzultačního procesu </w:t>
      </w:r>
      <w:proofErr w:type="spellStart"/>
      <w:r w:rsidRPr="00A669FE">
        <w:rPr>
          <w:sz w:val="24"/>
          <w:szCs w:val="24"/>
        </w:rPr>
        <w:t>ERÚ</w:t>
      </w:r>
      <w:proofErr w:type="spellEnd"/>
      <w:r w:rsidRPr="00A669FE">
        <w:rPr>
          <w:sz w:val="24"/>
          <w:szCs w:val="24"/>
        </w:rPr>
        <w:t xml:space="preserve"> slíbil provést v nejkratším možném termínu kroky k nalezení reprodukční hodnoty aktiv a odpisů.</w:t>
      </w:r>
    </w:p>
    <w:p w:rsidR="00A669FE" w:rsidRPr="00A669FE" w:rsidRDefault="00A669FE" w:rsidP="00A669FE">
      <w:pPr>
        <w:spacing w:after="0" w:line="240" w:lineRule="auto"/>
        <w:jc w:val="both"/>
        <w:rPr>
          <w:sz w:val="24"/>
          <w:szCs w:val="24"/>
        </w:rPr>
      </w:pPr>
      <w:r w:rsidRPr="00A669FE">
        <w:rPr>
          <w:sz w:val="24"/>
          <w:szCs w:val="24"/>
        </w:rPr>
        <w:t>ČPS nicméně věří, že bude možné diskutovat problematic</w:t>
      </w:r>
      <w:r>
        <w:rPr>
          <w:sz w:val="24"/>
          <w:szCs w:val="24"/>
        </w:rPr>
        <w:t>ká ustanovení návrhu vyhlášky o </w:t>
      </w:r>
      <w:r w:rsidRPr="00A669FE">
        <w:rPr>
          <w:sz w:val="24"/>
          <w:szCs w:val="24"/>
        </w:rPr>
        <w:t>regulaci plynárenství společně s </w:t>
      </w:r>
      <w:proofErr w:type="spellStart"/>
      <w:r w:rsidRPr="00A669FE">
        <w:rPr>
          <w:sz w:val="24"/>
          <w:szCs w:val="24"/>
        </w:rPr>
        <w:t>ERÚ</w:t>
      </w:r>
      <w:proofErr w:type="spellEnd"/>
      <w:r w:rsidRPr="00A669FE">
        <w:rPr>
          <w:sz w:val="24"/>
          <w:szCs w:val="24"/>
        </w:rPr>
        <w:t>. V zájmu ČPS není oddálení nebo zastavení legislativního procesu potřebného pro zahájení IV. regulačního období, ale nalezení řešení přijatelného pro všechny účastníky trhu s plynem</w:t>
      </w:r>
      <w:r>
        <w:rPr>
          <w:sz w:val="24"/>
          <w:szCs w:val="24"/>
        </w:rPr>
        <w:t>.</w:t>
      </w:r>
    </w:p>
    <w:p w:rsidR="006D36CD" w:rsidRPr="00A669FE" w:rsidRDefault="006D36CD" w:rsidP="00A669FE">
      <w:pPr>
        <w:spacing w:after="0" w:line="240" w:lineRule="auto"/>
        <w:jc w:val="both"/>
        <w:rPr>
          <w:iCs/>
          <w:sz w:val="24"/>
          <w:szCs w:val="24"/>
        </w:rPr>
      </w:pPr>
    </w:p>
    <w:p w:rsidR="005D427C" w:rsidRPr="00A669FE" w:rsidRDefault="005D427C" w:rsidP="00A669FE">
      <w:pPr>
        <w:spacing w:after="0" w:line="240" w:lineRule="auto"/>
        <w:jc w:val="both"/>
        <w:rPr>
          <w:iCs/>
          <w:sz w:val="24"/>
          <w:szCs w:val="24"/>
        </w:rPr>
      </w:pPr>
    </w:p>
    <w:p w:rsidR="005D427C" w:rsidRPr="00A669FE" w:rsidRDefault="005D427C" w:rsidP="00A669FE">
      <w:pPr>
        <w:spacing w:after="0" w:line="240" w:lineRule="auto"/>
        <w:jc w:val="both"/>
        <w:rPr>
          <w:iCs/>
          <w:sz w:val="24"/>
          <w:szCs w:val="24"/>
        </w:rPr>
      </w:pPr>
    </w:p>
    <w:p w:rsidR="00A669FE" w:rsidRPr="00A669FE" w:rsidRDefault="00A669FE" w:rsidP="00A669FE">
      <w:pPr>
        <w:spacing w:after="0" w:line="240" w:lineRule="auto"/>
        <w:jc w:val="both"/>
        <w:rPr>
          <w:iCs/>
          <w:sz w:val="24"/>
          <w:szCs w:val="24"/>
        </w:rPr>
      </w:pPr>
    </w:p>
    <w:p w:rsidR="00A669FE" w:rsidRPr="00A669FE" w:rsidRDefault="00A669FE" w:rsidP="00A669FE">
      <w:pPr>
        <w:spacing w:after="0" w:line="240" w:lineRule="auto"/>
        <w:jc w:val="both"/>
        <w:rPr>
          <w:iCs/>
          <w:sz w:val="24"/>
          <w:szCs w:val="24"/>
        </w:rPr>
      </w:pPr>
    </w:p>
    <w:p w:rsidR="00A669FE" w:rsidRPr="00A669FE" w:rsidRDefault="00A669FE" w:rsidP="00A669FE">
      <w:pPr>
        <w:spacing w:after="0" w:line="240" w:lineRule="auto"/>
        <w:jc w:val="both"/>
        <w:rPr>
          <w:iCs/>
          <w:sz w:val="24"/>
          <w:szCs w:val="24"/>
        </w:rPr>
      </w:pPr>
    </w:p>
    <w:p w:rsidR="00A669FE" w:rsidRPr="00A669FE" w:rsidRDefault="00A669FE" w:rsidP="00A669FE">
      <w:pPr>
        <w:spacing w:after="0" w:line="240" w:lineRule="auto"/>
        <w:jc w:val="both"/>
        <w:rPr>
          <w:iCs/>
          <w:sz w:val="24"/>
          <w:szCs w:val="24"/>
        </w:rPr>
      </w:pPr>
    </w:p>
    <w:p w:rsidR="00A669FE" w:rsidRPr="00A669FE" w:rsidRDefault="00A669FE" w:rsidP="00A669FE">
      <w:pPr>
        <w:spacing w:after="0" w:line="240" w:lineRule="auto"/>
        <w:jc w:val="both"/>
        <w:rPr>
          <w:iCs/>
          <w:sz w:val="24"/>
          <w:szCs w:val="24"/>
        </w:rPr>
      </w:pPr>
    </w:p>
    <w:p w:rsidR="005D427C" w:rsidRPr="00A669FE" w:rsidRDefault="005D427C" w:rsidP="00A669FE">
      <w:pPr>
        <w:spacing w:after="0" w:line="240" w:lineRule="auto"/>
        <w:jc w:val="both"/>
        <w:rPr>
          <w:iCs/>
          <w:sz w:val="24"/>
          <w:szCs w:val="24"/>
        </w:rPr>
      </w:pPr>
    </w:p>
    <w:p w:rsidR="002D030F" w:rsidRPr="00A669FE" w:rsidRDefault="002D030F" w:rsidP="00A669FE">
      <w:pPr>
        <w:spacing w:after="0" w:line="240" w:lineRule="auto"/>
        <w:jc w:val="both"/>
        <w:rPr>
          <w:iCs/>
          <w:sz w:val="24"/>
          <w:szCs w:val="24"/>
        </w:rPr>
      </w:pPr>
    </w:p>
    <w:p w:rsidR="00690FFF" w:rsidRPr="00A669FE" w:rsidRDefault="00690FFF" w:rsidP="00A669FE">
      <w:pPr>
        <w:spacing w:after="0" w:line="240" w:lineRule="auto"/>
        <w:jc w:val="both"/>
        <w:rPr>
          <w:iCs/>
          <w:sz w:val="24"/>
          <w:szCs w:val="24"/>
        </w:rPr>
      </w:pPr>
      <w:r w:rsidRPr="00A669FE">
        <w:rPr>
          <w:iCs/>
          <w:sz w:val="24"/>
          <w:szCs w:val="24"/>
        </w:rPr>
        <w:t xml:space="preserve">Praha 2. </w:t>
      </w:r>
      <w:r w:rsidR="006D36CD" w:rsidRPr="00A669FE">
        <w:rPr>
          <w:iCs/>
          <w:sz w:val="24"/>
          <w:szCs w:val="24"/>
        </w:rPr>
        <w:t>června</w:t>
      </w:r>
      <w:r w:rsidRPr="00A669FE">
        <w:rPr>
          <w:iCs/>
          <w:sz w:val="24"/>
          <w:szCs w:val="24"/>
        </w:rPr>
        <w:t xml:space="preserve"> 2014</w:t>
      </w:r>
    </w:p>
    <w:p w:rsidR="00A669FE" w:rsidRDefault="00A669FE" w:rsidP="00A669FE">
      <w:pPr>
        <w:spacing w:after="0" w:line="240" w:lineRule="auto"/>
        <w:jc w:val="both"/>
        <w:rPr>
          <w:iCs/>
          <w:sz w:val="24"/>
          <w:szCs w:val="24"/>
        </w:rPr>
      </w:pPr>
    </w:p>
    <w:p w:rsidR="00690FFF" w:rsidRPr="00A669FE" w:rsidRDefault="00690FFF" w:rsidP="00A669FE">
      <w:pPr>
        <w:spacing w:after="0" w:line="240" w:lineRule="auto"/>
        <w:jc w:val="both"/>
        <w:rPr>
          <w:iCs/>
          <w:sz w:val="24"/>
          <w:szCs w:val="24"/>
        </w:rPr>
      </w:pPr>
      <w:r w:rsidRPr="00A669FE">
        <w:rPr>
          <w:iCs/>
          <w:sz w:val="24"/>
          <w:szCs w:val="24"/>
        </w:rPr>
        <w:t>Za ČPS</w:t>
      </w:r>
    </w:p>
    <w:p w:rsidR="00690FFF" w:rsidRPr="00A669FE" w:rsidRDefault="00690FFF" w:rsidP="00A669FE">
      <w:pPr>
        <w:spacing w:after="0" w:line="240" w:lineRule="auto"/>
        <w:jc w:val="both"/>
        <w:rPr>
          <w:iCs/>
          <w:sz w:val="24"/>
          <w:szCs w:val="24"/>
        </w:rPr>
      </w:pPr>
      <w:r w:rsidRPr="00A669FE">
        <w:rPr>
          <w:iCs/>
          <w:sz w:val="24"/>
          <w:szCs w:val="24"/>
        </w:rPr>
        <w:t>Ing. Jan Ruml</w:t>
      </w:r>
    </w:p>
    <w:p w:rsidR="00690FFF" w:rsidRPr="00A669FE" w:rsidRDefault="00690FFF" w:rsidP="00A669FE">
      <w:pPr>
        <w:spacing w:after="0" w:line="240" w:lineRule="auto"/>
        <w:jc w:val="both"/>
        <w:rPr>
          <w:iCs/>
          <w:sz w:val="24"/>
          <w:szCs w:val="24"/>
        </w:rPr>
      </w:pPr>
      <w:r w:rsidRPr="00A669FE">
        <w:rPr>
          <w:iCs/>
          <w:sz w:val="24"/>
          <w:szCs w:val="24"/>
        </w:rPr>
        <w:t>výkonný ředitel</w:t>
      </w:r>
    </w:p>
    <w:sectPr w:rsidR="00690FFF" w:rsidRPr="00A669FE" w:rsidSect="002D030F">
      <w:footerReference w:type="default" r:id="rId7"/>
      <w:headerReference w:type="first" r:id="rId8"/>
      <w:pgSz w:w="11906" w:h="16838" w:code="9"/>
      <w:pgMar w:top="1097" w:right="1418" w:bottom="851" w:left="1418" w:header="709" w:footer="2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EC9" w:rsidRDefault="00264EC9" w:rsidP="00690FFF">
      <w:pPr>
        <w:spacing w:after="0" w:line="240" w:lineRule="auto"/>
      </w:pPr>
      <w:r>
        <w:separator/>
      </w:r>
    </w:p>
  </w:endnote>
  <w:endnote w:type="continuationSeparator" w:id="0">
    <w:p w:rsidR="00264EC9" w:rsidRDefault="00264EC9" w:rsidP="0069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85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90FFF" w:rsidRPr="00690FFF" w:rsidRDefault="00A31744">
        <w:pPr>
          <w:pStyle w:val="Zpat"/>
          <w:jc w:val="center"/>
          <w:rPr>
            <w:sz w:val="28"/>
            <w:szCs w:val="28"/>
          </w:rPr>
        </w:pPr>
        <w:r w:rsidRPr="00690FFF">
          <w:rPr>
            <w:sz w:val="28"/>
            <w:szCs w:val="28"/>
          </w:rPr>
          <w:fldChar w:fldCharType="begin"/>
        </w:r>
        <w:r w:rsidR="00690FFF" w:rsidRPr="00690FFF">
          <w:rPr>
            <w:sz w:val="28"/>
            <w:szCs w:val="28"/>
          </w:rPr>
          <w:instrText xml:space="preserve"> PAGE   \* MERGEFORMAT </w:instrText>
        </w:r>
        <w:r w:rsidRPr="00690FFF">
          <w:rPr>
            <w:sz w:val="28"/>
            <w:szCs w:val="28"/>
          </w:rPr>
          <w:fldChar w:fldCharType="separate"/>
        </w:r>
        <w:r w:rsidR="00A669FE">
          <w:rPr>
            <w:noProof/>
            <w:sz w:val="28"/>
            <w:szCs w:val="28"/>
          </w:rPr>
          <w:t>2</w:t>
        </w:r>
        <w:r w:rsidRPr="00690FFF">
          <w:rPr>
            <w:sz w:val="28"/>
            <w:szCs w:val="28"/>
          </w:rPr>
          <w:fldChar w:fldCharType="end"/>
        </w:r>
      </w:p>
    </w:sdtContent>
  </w:sdt>
  <w:p w:rsidR="00690FFF" w:rsidRDefault="00690FF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EC9" w:rsidRDefault="00264EC9" w:rsidP="00690FFF">
      <w:pPr>
        <w:spacing w:after="0" w:line="240" w:lineRule="auto"/>
      </w:pPr>
      <w:r>
        <w:separator/>
      </w:r>
    </w:p>
  </w:footnote>
  <w:footnote w:type="continuationSeparator" w:id="0">
    <w:p w:rsidR="00264EC9" w:rsidRDefault="00264EC9" w:rsidP="00690FFF">
      <w:pPr>
        <w:spacing w:after="0" w:line="240" w:lineRule="auto"/>
      </w:pPr>
      <w:r>
        <w:continuationSeparator/>
      </w:r>
    </w:p>
  </w:footnote>
  <w:footnote w:id="1">
    <w:p w:rsidR="00A669FE" w:rsidRDefault="00A669FE" w:rsidP="00A669FE">
      <w:pPr>
        <w:jc w:val="both"/>
      </w:pPr>
      <w:r>
        <w:rPr>
          <w:rStyle w:val="Znakapoznpodarou"/>
        </w:rPr>
        <w:footnoteRef/>
      </w:r>
      <w:r>
        <w:t xml:space="preserve"> </w:t>
      </w:r>
      <w:r w:rsidRPr="00304C00">
        <w:rPr>
          <w:sz w:val="18"/>
          <w:szCs w:val="18"/>
        </w:rPr>
        <w:t>Např. profesor John Stern se k tématu RAB vyjadřuje takto: „</w:t>
      </w:r>
      <w:r w:rsidRPr="00304C00">
        <w:rPr>
          <w:i/>
          <w:sz w:val="18"/>
          <w:szCs w:val="18"/>
        </w:rPr>
        <w:t>Ve Spojeném království se ochrana RAB stala de facto hlavním vnímaným pilířem investorských očekávání, zejména proti retrospektivnímu odebrání aktiv</w:t>
      </w:r>
      <w:r w:rsidRPr="00304C00">
        <w:rPr>
          <w:sz w:val="18"/>
          <w:szCs w:val="18"/>
        </w:rPr>
        <w:t xml:space="preserve"> </w:t>
      </w:r>
      <w:r w:rsidRPr="00304C00">
        <w:rPr>
          <w:i/>
          <w:sz w:val="18"/>
          <w:szCs w:val="18"/>
        </w:rPr>
        <w:t>a budoucímu zmaření aktiv</w:t>
      </w:r>
      <w:r w:rsidRPr="00304C00">
        <w:rPr>
          <w:sz w:val="18"/>
          <w:szCs w:val="18"/>
        </w:rPr>
        <w:t xml:space="preserve"> (zdroj: </w:t>
      </w:r>
      <w:proofErr w:type="spellStart"/>
      <w:r w:rsidRPr="00304C00">
        <w:rPr>
          <w:sz w:val="18"/>
          <w:szCs w:val="18"/>
        </w:rPr>
        <w:t>Oxera</w:t>
      </w:r>
      <w:proofErr w:type="spellEnd"/>
      <w:r w:rsidRPr="00304C00">
        <w:rPr>
          <w:sz w:val="18"/>
          <w:szCs w:val="18"/>
        </w:rPr>
        <w:t xml:space="preserve"> - </w:t>
      </w:r>
      <w:proofErr w:type="spellStart"/>
      <w:r w:rsidRPr="00304C00">
        <w:rPr>
          <w:sz w:val="18"/>
          <w:szCs w:val="18"/>
        </w:rPr>
        <w:t>The</w:t>
      </w:r>
      <w:proofErr w:type="spellEnd"/>
      <w:r w:rsidRPr="00304C00">
        <w:rPr>
          <w:sz w:val="18"/>
          <w:szCs w:val="18"/>
        </w:rPr>
        <w:t xml:space="preserve"> </w:t>
      </w:r>
      <w:proofErr w:type="spellStart"/>
      <w:r w:rsidRPr="00304C00">
        <w:rPr>
          <w:sz w:val="18"/>
          <w:szCs w:val="18"/>
        </w:rPr>
        <w:t>regulatory</w:t>
      </w:r>
      <w:proofErr w:type="spellEnd"/>
      <w:r w:rsidRPr="00304C00">
        <w:rPr>
          <w:sz w:val="18"/>
          <w:szCs w:val="18"/>
        </w:rPr>
        <w:t xml:space="preserve"> </w:t>
      </w:r>
      <w:proofErr w:type="spellStart"/>
      <w:r w:rsidRPr="00304C00">
        <w:rPr>
          <w:sz w:val="18"/>
          <w:szCs w:val="18"/>
        </w:rPr>
        <w:t>asset</w:t>
      </w:r>
      <w:proofErr w:type="spellEnd"/>
      <w:r>
        <w:rPr>
          <w:sz w:val="18"/>
          <w:szCs w:val="18"/>
        </w:rPr>
        <w:t xml:space="preserve"> base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regulatory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commitment</w:t>
      </w:r>
      <w:proofErr w:type="spellEnd"/>
      <w:r w:rsidRPr="00304C00">
        <w:rPr>
          <w:sz w:val="18"/>
          <w:szCs w:val="18"/>
        </w:rPr>
        <w:t xml:space="preserve">, únor 2014). </w:t>
      </w:r>
    </w:p>
  </w:footnote>
  <w:footnote w:id="2">
    <w:p w:rsidR="00A669FE" w:rsidRPr="008C547A" w:rsidRDefault="00A669FE" w:rsidP="00A669FE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C547A">
        <w:rPr>
          <w:sz w:val="18"/>
          <w:szCs w:val="18"/>
        </w:rPr>
        <w:t xml:space="preserve">Viz rovněž připomínky k problematice RAB, které </w:t>
      </w:r>
      <w:proofErr w:type="spellStart"/>
      <w:r w:rsidRPr="008C547A">
        <w:rPr>
          <w:sz w:val="18"/>
          <w:szCs w:val="18"/>
        </w:rPr>
        <w:t>ERÚ</w:t>
      </w:r>
      <w:proofErr w:type="spellEnd"/>
      <w:r w:rsidRPr="008C547A">
        <w:rPr>
          <w:sz w:val="18"/>
          <w:szCs w:val="18"/>
        </w:rPr>
        <w:t xml:space="preserve"> obdržel prostřednictvím České Bankovní Asociace v průběhu předchozích konzultačních procesů k metodologii regulace ve IV. regulačním období.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FF" w:rsidRDefault="00690FFF" w:rsidP="00690FFF">
    <w:pPr>
      <w:pStyle w:val="Zhlav"/>
      <w:jc w:val="center"/>
    </w:pPr>
    <w:r w:rsidRPr="00690FFF">
      <w:rPr>
        <w:noProof/>
        <w:lang w:eastAsia="cs-CZ"/>
      </w:rPr>
      <w:drawing>
        <wp:inline distT="0" distB="0" distL="0" distR="0">
          <wp:extent cx="2087880" cy="554990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74B8"/>
    <w:multiLevelType w:val="hybridMultilevel"/>
    <w:tmpl w:val="B6DA6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941C0"/>
    <w:multiLevelType w:val="hybridMultilevel"/>
    <w:tmpl w:val="6A0CCD62"/>
    <w:lvl w:ilvl="0" w:tplc="7A26A2DA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CA2B19"/>
    <w:multiLevelType w:val="hybridMultilevel"/>
    <w:tmpl w:val="412CA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91D6B"/>
    <w:multiLevelType w:val="hybridMultilevel"/>
    <w:tmpl w:val="00680982"/>
    <w:lvl w:ilvl="0" w:tplc="D234C7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53B4A"/>
    <w:multiLevelType w:val="hybridMultilevel"/>
    <w:tmpl w:val="023406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B7A6B"/>
    <w:multiLevelType w:val="hybridMultilevel"/>
    <w:tmpl w:val="63C01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210D6"/>
    <w:multiLevelType w:val="hybridMultilevel"/>
    <w:tmpl w:val="BEB6D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282"/>
    <w:rsid w:val="0002422C"/>
    <w:rsid w:val="0008317D"/>
    <w:rsid w:val="000C6656"/>
    <w:rsid w:val="000E52C2"/>
    <w:rsid w:val="001A0135"/>
    <w:rsid w:val="00262483"/>
    <w:rsid w:val="00264EC9"/>
    <w:rsid w:val="002A2BA0"/>
    <w:rsid w:val="002D030F"/>
    <w:rsid w:val="002E2A45"/>
    <w:rsid w:val="00363282"/>
    <w:rsid w:val="0037075A"/>
    <w:rsid w:val="003B215F"/>
    <w:rsid w:val="00414109"/>
    <w:rsid w:val="004A6E7C"/>
    <w:rsid w:val="004E186A"/>
    <w:rsid w:val="005D427C"/>
    <w:rsid w:val="00626C1E"/>
    <w:rsid w:val="00653F9A"/>
    <w:rsid w:val="00690FFF"/>
    <w:rsid w:val="006B3EB2"/>
    <w:rsid w:val="006D36CD"/>
    <w:rsid w:val="006D43D5"/>
    <w:rsid w:val="006F0B6B"/>
    <w:rsid w:val="00774889"/>
    <w:rsid w:val="007B11BD"/>
    <w:rsid w:val="007F7FA2"/>
    <w:rsid w:val="00822ED2"/>
    <w:rsid w:val="00855B2D"/>
    <w:rsid w:val="008E1647"/>
    <w:rsid w:val="009070FF"/>
    <w:rsid w:val="009759BB"/>
    <w:rsid w:val="00975BD0"/>
    <w:rsid w:val="009E17B0"/>
    <w:rsid w:val="00A31744"/>
    <w:rsid w:val="00A669FE"/>
    <w:rsid w:val="00A7013D"/>
    <w:rsid w:val="00AF03F3"/>
    <w:rsid w:val="00B5741A"/>
    <w:rsid w:val="00BC074E"/>
    <w:rsid w:val="00C126B3"/>
    <w:rsid w:val="00C24D08"/>
    <w:rsid w:val="00C6680C"/>
    <w:rsid w:val="00DD158F"/>
    <w:rsid w:val="00DE2C1F"/>
    <w:rsid w:val="00DE3D65"/>
    <w:rsid w:val="00EC73D2"/>
    <w:rsid w:val="00EF5BB6"/>
    <w:rsid w:val="00F32608"/>
    <w:rsid w:val="00FF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E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5B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0FFF"/>
  </w:style>
  <w:style w:type="paragraph" w:styleId="Zpat">
    <w:name w:val="footer"/>
    <w:basedOn w:val="Normln"/>
    <w:link w:val="ZpatChar"/>
    <w:uiPriority w:val="99"/>
    <w:unhideWhenUsed/>
    <w:rsid w:val="006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FFF"/>
  </w:style>
  <w:style w:type="paragraph" w:styleId="Textbubliny">
    <w:name w:val="Balloon Text"/>
    <w:basedOn w:val="Normln"/>
    <w:link w:val="TextbublinyChar"/>
    <w:uiPriority w:val="99"/>
    <w:semiHidden/>
    <w:unhideWhenUsed/>
    <w:rsid w:val="0069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FF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070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70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70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0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0F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69F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69F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669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5B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0FFF"/>
  </w:style>
  <w:style w:type="paragraph" w:styleId="Zpat">
    <w:name w:val="footer"/>
    <w:basedOn w:val="Normln"/>
    <w:link w:val="ZpatChar"/>
    <w:uiPriority w:val="99"/>
    <w:unhideWhenUsed/>
    <w:rsid w:val="006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FFF"/>
  </w:style>
  <w:style w:type="paragraph" w:styleId="Textbubliny">
    <w:name w:val="Balloon Text"/>
    <w:basedOn w:val="Normln"/>
    <w:link w:val="TextbublinyChar"/>
    <w:uiPriority w:val="99"/>
    <w:semiHidden/>
    <w:unhideWhenUsed/>
    <w:rsid w:val="0069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FF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070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70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70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0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0F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735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 ČPS</dc:creator>
  <cp:lastModifiedBy>Pecanek 2</cp:lastModifiedBy>
  <cp:revision>3</cp:revision>
  <dcterms:created xsi:type="dcterms:W3CDTF">2014-06-02T10:07:00Z</dcterms:created>
  <dcterms:modified xsi:type="dcterms:W3CDTF">2014-06-02T10:17:00Z</dcterms:modified>
</cp:coreProperties>
</file>