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Pr="00A2610D" w:rsidRDefault="00927238" w:rsidP="0076039B">
      <w:pPr>
        <w:rPr>
          <w:rFonts w:ascii="Arial" w:hAnsi="Arial" w:cs="Arial"/>
        </w:rPr>
      </w:pPr>
    </w:p>
    <w:p w:rsidR="00CE252A" w:rsidRPr="00A2610D" w:rsidRDefault="00CE252A" w:rsidP="0076039B">
      <w:pPr>
        <w:rPr>
          <w:rFonts w:ascii="Arial" w:hAnsi="Arial" w:cs="Arial"/>
        </w:rPr>
      </w:pPr>
    </w:p>
    <w:p w:rsidR="00E74165" w:rsidRPr="00A2610D" w:rsidRDefault="00E74165" w:rsidP="00A346E5">
      <w:pPr>
        <w:jc w:val="center"/>
        <w:rPr>
          <w:rFonts w:ascii="Arial" w:eastAsiaTheme="minorHAnsi" w:hAnsi="Arial" w:cs="Arial"/>
          <w:b/>
          <w:lang w:eastAsia="en-US"/>
        </w:rPr>
      </w:pPr>
    </w:p>
    <w:p w:rsidR="00E74165" w:rsidRPr="00A2610D" w:rsidRDefault="00151D20" w:rsidP="00A346E5">
      <w:pPr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1D2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Stanovisko ČPS k podkladovým materiálům k návrhu vyhlášky pro stanovení ekonomické přijatelnosti dodávek tepla z </w:t>
      </w:r>
      <w:proofErr w:type="spellStart"/>
      <w:r w:rsidRPr="00151D20">
        <w:rPr>
          <w:rFonts w:ascii="Arial" w:eastAsiaTheme="minorHAnsi" w:hAnsi="Arial" w:cs="Arial"/>
          <w:b/>
          <w:sz w:val="28"/>
          <w:szCs w:val="28"/>
          <w:lang w:eastAsia="en-US"/>
        </w:rPr>
        <w:t>CZT</w:t>
      </w:r>
      <w:proofErr w:type="spellEnd"/>
    </w:p>
    <w:p w:rsidR="00E74165" w:rsidRPr="00A2610D" w:rsidRDefault="00E74165" w:rsidP="00A346E5">
      <w:pPr>
        <w:jc w:val="center"/>
        <w:rPr>
          <w:rFonts w:ascii="Arial" w:eastAsiaTheme="minorHAnsi" w:hAnsi="Arial" w:cs="Arial"/>
          <w:lang w:eastAsia="en-US"/>
        </w:rPr>
      </w:pPr>
    </w:p>
    <w:p w:rsidR="009164C8" w:rsidRPr="00A2610D" w:rsidRDefault="009164C8" w:rsidP="00D703D6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3B3E12">
        <w:rPr>
          <w:rFonts w:ascii="Arial" w:eastAsiaTheme="minorHAnsi" w:hAnsi="Arial" w:cs="Arial"/>
          <w:bCs/>
          <w:u w:val="single"/>
          <w:lang w:eastAsia="en-US"/>
        </w:rPr>
        <w:t xml:space="preserve">A) 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>Zásadní připomínka k I. Základní principy hodnocení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 xml:space="preserve">Z pohledu ústavně zaručených práv na ochranu majetku se jeví jako zcela nepřijatelné, aby vlastníci nemovitostí byli omezováni ve svém svobodném rozhodování o způsobu </w:t>
      </w:r>
      <w:proofErr w:type="gramStart"/>
      <w:r w:rsidRPr="003B3E12">
        <w:rPr>
          <w:rFonts w:ascii="Arial" w:eastAsiaTheme="minorHAnsi" w:hAnsi="Arial" w:cs="Arial"/>
          <w:bCs/>
          <w:lang w:eastAsia="en-US"/>
        </w:rPr>
        <w:t>zajištění  tepla</w:t>
      </w:r>
      <w:proofErr w:type="gramEnd"/>
      <w:r w:rsidRPr="003B3E12">
        <w:rPr>
          <w:rFonts w:ascii="Arial" w:eastAsiaTheme="minorHAnsi" w:hAnsi="Arial" w:cs="Arial"/>
          <w:bCs/>
          <w:lang w:eastAsia="en-US"/>
        </w:rPr>
        <w:t>, jako jedné ze základních lidských potřeb. Takovéto rozhodnutí není dáno pouze ekonomickou výhodností, ale může být ovlivněno i celou řadou dalších aspektů, které nelze v rámci jakéhokoliv obecně závazného právního předpisu obsáhnout. Z tohoto důvodu lze pak jen obtížně nalézt smysl debat o obsahu shora uvedeného právního předpisu.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Na zmocnění k vydání vyhlášky stanovující ekonomickou přijatelnost je lepší rezignovat a při nejbližší příležitosti se zasadit o jeho zrušení.  Zákon zde a priori předjímá, že energie dodávaná ze soustavy zásobování tepelnou energií je čistší a</w:t>
      </w:r>
      <w:r w:rsidRPr="003B3E12">
        <w:rPr>
          <w:rFonts w:ascii="Arial" w:eastAsiaTheme="minorHAnsi" w:hAnsi="Arial" w:cs="Arial"/>
          <w:bCs/>
          <w:lang w:eastAsia="en-US"/>
        </w:rPr>
        <w:t> </w:t>
      </w:r>
      <w:r w:rsidRPr="003B3E12">
        <w:rPr>
          <w:rFonts w:ascii="Arial" w:eastAsiaTheme="minorHAnsi" w:hAnsi="Arial" w:cs="Arial"/>
          <w:bCs/>
          <w:lang w:eastAsia="en-US"/>
        </w:rPr>
        <w:t>s</w:t>
      </w:r>
      <w:r w:rsidRPr="003B3E12">
        <w:rPr>
          <w:rFonts w:ascii="Arial" w:eastAsiaTheme="minorHAnsi" w:hAnsi="Arial" w:cs="Arial"/>
          <w:bCs/>
          <w:lang w:eastAsia="en-US"/>
        </w:rPr>
        <w:t> </w:t>
      </w:r>
      <w:r w:rsidRPr="003B3E12">
        <w:rPr>
          <w:rFonts w:ascii="Arial" w:eastAsiaTheme="minorHAnsi" w:hAnsi="Arial" w:cs="Arial"/>
          <w:bCs/>
          <w:lang w:eastAsia="en-US"/>
        </w:rPr>
        <w:t xml:space="preserve">menším dopadem na lidské zdraví, než je tomu u jiných zdrojů energie. To je však v mnoha případech velmi sporné. 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Smyslem zákona o ochraně ovzduší by nemělo být dokazování ekonomické výhodnosti, nebo dokonce nevýhodnosti toho kterého řešení, ale nastavení podmínek (resp. objektivně měřitelných parametrů) tak, aby zvolená řešení měla z</w:t>
      </w:r>
      <w:r w:rsidRPr="003B3E12">
        <w:rPr>
          <w:rFonts w:ascii="Arial" w:eastAsiaTheme="minorHAnsi" w:hAnsi="Arial" w:cs="Arial"/>
          <w:bCs/>
          <w:lang w:eastAsia="en-US"/>
        </w:rPr>
        <w:t> </w:t>
      </w:r>
      <w:r w:rsidRPr="003B3E12">
        <w:rPr>
          <w:rFonts w:ascii="Arial" w:eastAsiaTheme="minorHAnsi" w:hAnsi="Arial" w:cs="Arial"/>
          <w:bCs/>
          <w:lang w:eastAsia="en-US"/>
        </w:rPr>
        <w:t>dlouhodobého pohledu minimální dopad na životní prostředí a zdraví občanů. Stát by se poté měl o dodržování těchto podmínek důsledně zasadit.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3B3E12">
        <w:rPr>
          <w:rFonts w:ascii="Arial" w:eastAsiaTheme="minorHAnsi" w:hAnsi="Arial" w:cs="Arial"/>
          <w:bCs/>
          <w:u w:val="single"/>
          <w:lang w:eastAsia="en-US"/>
        </w:rPr>
        <w:t xml:space="preserve">B) 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>Připomínky k II. Pravidla pro hodnocení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1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>Jak se bude porovnávat životnost lokálního zdroje s životností často morálně i</w:t>
      </w:r>
      <w:r w:rsidRPr="003B3E12">
        <w:rPr>
          <w:rFonts w:ascii="Arial" w:eastAsiaTheme="minorHAnsi" w:hAnsi="Arial" w:cs="Arial"/>
          <w:bCs/>
          <w:lang w:eastAsia="en-US"/>
        </w:rPr>
        <w:t> </w:t>
      </w:r>
      <w:r w:rsidRPr="003B3E12">
        <w:rPr>
          <w:rFonts w:ascii="Arial" w:eastAsiaTheme="minorHAnsi" w:hAnsi="Arial" w:cs="Arial"/>
          <w:bCs/>
          <w:lang w:eastAsia="en-US"/>
        </w:rPr>
        <w:t xml:space="preserve">fyzicky zastaralého systému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CZT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(povinnost stanovení stupně odepsání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). U</w:t>
      </w:r>
      <w:r w:rsidRPr="003B3E12">
        <w:rPr>
          <w:rFonts w:ascii="Arial" w:eastAsiaTheme="minorHAnsi" w:hAnsi="Arial" w:cs="Arial"/>
          <w:bCs/>
          <w:lang w:eastAsia="en-US"/>
        </w:rPr>
        <w:t> </w:t>
      </w:r>
      <w:r w:rsidRPr="003B3E12">
        <w:rPr>
          <w:rFonts w:ascii="Arial" w:eastAsiaTheme="minorHAnsi" w:hAnsi="Arial" w:cs="Arial"/>
          <w:bCs/>
          <w:lang w:eastAsia="en-US"/>
        </w:rPr>
        <w:t xml:space="preserve">porovnávaných technologií lze předpokládat odlišnou životnost. V rámci celkové doby hodnocení je pak třeba hodnotit i potřebné generální opravy nebo rekonstrukce v rámci doby hodnocení. 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2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Žadatel o lokální zdroj by měl v případě nedostupnosti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hodnotit ekonomickou přijatelnost všech (?) bezemisních zdrojů (tepelného čerpadla,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elektrokotle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, elektrických přímotopů, solárního tepelného systému pro vytápění)???  Na jak dlouho je - pro porovnávací výpočet (např. s tepelným čerpadlem) - zajištěna výhodně nízká distribuční sazba elektřiny, kdy platby v NT pro úroveň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nn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téměř odpovídají nákupu na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vn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? Kdo garantuje, že se podmínky výrazně nezmění?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3B3E12">
        <w:rPr>
          <w:rFonts w:ascii="Arial" w:eastAsiaTheme="minorHAnsi" w:hAnsi="Arial" w:cs="Arial"/>
          <w:bCs/>
          <w:u w:val="single"/>
          <w:lang w:eastAsia="en-US"/>
        </w:rPr>
        <w:t>C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>)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ab/>
        <w:t>Připomínky k tab. 1 Souhrn investičních nákladů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1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Tabulka automaticky předpokládá, že nově napojený odběr z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nemá vliv na posílení jeho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elektropřípojky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, na revize tlakových nádob (pokud je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VS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v majetku odběrného místa), apod. Proto je nutné, aby pro OBJEKTIVNÍ porovnání poskytnul provozovatel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rovněž veškeré údaje do tabulky (často nelze nahradit pouze údajem o ceně tepla)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2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Problematika hrazení nákladů na odpojování od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bude dořešena novelou </w:t>
      </w:r>
      <w:r w:rsidRPr="003B3E12">
        <w:rPr>
          <w:rFonts w:ascii="Arial" w:eastAsiaTheme="minorHAnsi" w:hAnsi="Arial" w:cs="Arial"/>
          <w:bCs/>
          <w:lang w:eastAsia="en-US"/>
        </w:rPr>
        <w:t>e</w:t>
      </w:r>
      <w:r w:rsidRPr="003B3E12">
        <w:rPr>
          <w:rFonts w:ascii="Arial" w:eastAsiaTheme="minorHAnsi" w:hAnsi="Arial" w:cs="Arial"/>
          <w:bCs/>
          <w:lang w:eastAsia="en-US"/>
        </w:rPr>
        <w:t xml:space="preserve">nergetického zákona v souvislosti s nehrazením nákladů na vybudování stovek tisíc nevyužívaných plynových přípojek resp. s přihlédnutím k faktu, že zateplování objektů s negativním vlivem na velikost dodávky tepla není důvodem k úhradě nákladů provozovatele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, přestože má de facto stejný vliv na dodávku tepla.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3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>Problematika hrazení nákladů přípojek při odpojování musí být posuzována současně se stejným problémem stovek tisíc odpojených přípojek v plynárenství (rovná příležitost).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3B3E12">
        <w:rPr>
          <w:rFonts w:ascii="Arial" w:eastAsiaTheme="minorHAnsi" w:hAnsi="Arial" w:cs="Arial"/>
          <w:bCs/>
          <w:u w:val="single"/>
          <w:lang w:eastAsia="en-US"/>
        </w:rPr>
        <w:t>D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 xml:space="preserve">) 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>Připomínky k tab. 2 Souhrn provozních nákladů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lastRenderedPageBreak/>
        <w:t>1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Celková cena tepla pro dodávky tepla by měla být nahrazena „ročním nákladem na výrobu tepla pro vytápění a TV“ pro normálovou teplotu, neboť obvykle dvousložková cena tepla z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SCZT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je obtížně rozluštitelná</w:t>
      </w:r>
      <w:r w:rsidRPr="003B3E12">
        <w:rPr>
          <w:rFonts w:ascii="Arial" w:eastAsiaTheme="minorHAnsi" w:hAnsi="Arial" w:cs="Arial"/>
          <w:bCs/>
          <w:lang w:eastAsia="en-US"/>
        </w:rPr>
        <w:t>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2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V tabulce 2 by měly být náklady mzdové, údržbové apod. uvedeny pro fair porovnání rovněž pro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(např. kondenzát hrazený odběratelem by se takto vůbec nedostal do </w:t>
      </w:r>
      <w:proofErr w:type="gramStart"/>
      <w:r w:rsidRPr="003B3E12">
        <w:rPr>
          <w:rFonts w:ascii="Arial" w:eastAsiaTheme="minorHAnsi" w:hAnsi="Arial" w:cs="Arial"/>
          <w:bCs/>
          <w:lang w:eastAsia="en-US"/>
        </w:rPr>
        <w:t>porovnání  nákladů</w:t>
      </w:r>
      <w:proofErr w:type="gramEnd"/>
      <w:r w:rsidRPr="003B3E12">
        <w:rPr>
          <w:rFonts w:ascii="Arial" w:eastAsiaTheme="minorHAnsi" w:hAnsi="Arial" w:cs="Arial"/>
          <w:bCs/>
          <w:lang w:eastAsia="en-US"/>
        </w:rPr>
        <w:t>)</w:t>
      </w:r>
      <w:r w:rsidRPr="003B3E12">
        <w:rPr>
          <w:rFonts w:ascii="Arial" w:eastAsiaTheme="minorHAnsi" w:hAnsi="Arial" w:cs="Arial"/>
          <w:bCs/>
          <w:lang w:eastAsia="en-US"/>
        </w:rPr>
        <w:t>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3</w:t>
      </w:r>
      <w:r w:rsidRPr="003B3E12">
        <w:rPr>
          <w:rFonts w:ascii="Arial" w:eastAsiaTheme="minorHAnsi" w:hAnsi="Arial" w:cs="Arial"/>
          <w:bCs/>
          <w:lang w:eastAsia="en-US"/>
        </w:rPr>
        <w:t>.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3B3E12">
        <w:rPr>
          <w:rFonts w:ascii="Arial" w:eastAsiaTheme="minorHAnsi" w:hAnsi="Arial" w:cs="Arial"/>
          <w:bCs/>
          <w:lang w:eastAsia="en-US"/>
        </w:rPr>
        <w:t>Apod.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3B3E12">
        <w:rPr>
          <w:rFonts w:ascii="Arial" w:eastAsiaTheme="minorHAnsi" w:hAnsi="Arial" w:cs="Arial"/>
          <w:bCs/>
          <w:u w:val="single"/>
          <w:lang w:eastAsia="en-US"/>
        </w:rPr>
        <w:t>E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>)</w:t>
      </w:r>
      <w:r w:rsidRPr="003B3E12">
        <w:rPr>
          <w:rFonts w:ascii="Arial" w:eastAsiaTheme="minorHAnsi" w:hAnsi="Arial" w:cs="Arial"/>
          <w:bCs/>
          <w:u w:val="single"/>
          <w:lang w:eastAsia="en-US"/>
        </w:rPr>
        <w:t xml:space="preserve"> Připomínky k tab. 3 Souhrn nákladů na revize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 xml:space="preserve">Pro transparentnost porovnání je v tabulce nutné uvést veškeré náklady také pro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F</w:t>
      </w:r>
      <w:r w:rsidRPr="003B3E12">
        <w:rPr>
          <w:rFonts w:ascii="Arial" w:eastAsiaTheme="minorHAnsi" w:hAnsi="Arial" w:cs="Arial"/>
          <w:bCs/>
          <w:lang w:eastAsia="en-US"/>
        </w:rPr>
        <w:t>)</w:t>
      </w:r>
      <w:r w:rsidRPr="003B3E12">
        <w:rPr>
          <w:rFonts w:ascii="Arial" w:eastAsiaTheme="minorHAnsi" w:hAnsi="Arial" w:cs="Arial"/>
          <w:bCs/>
          <w:lang w:eastAsia="en-US"/>
        </w:rPr>
        <w:t xml:space="preserve"> Připomínky k tab. 4 Souhrn dalších nezbytných nákladů: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1.</w:t>
      </w:r>
      <w:r w:rsidRPr="003B3E12">
        <w:rPr>
          <w:rFonts w:ascii="Arial" w:eastAsiaTheme="minorHAnsi" w:hAnsi="Arial" w:cs="Arial"/>
          <w:bCs/>
          <w:lang w:eastAsia="en-US"/>
        </w:rPr>
        <w:t xml:space="preserve"> Z tabulky je patrné, že pouze cena tepla z ceníku dodavatele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CZT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nemůže být podkladem pro fair hodnocení, protože v případě dvousložkové ceny nelze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nasmlouvat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přesný odběr tepla</w:t>
      </w:r>
      <w:r w:rsidRPr="003B3E12">
        <w:rPr>
          <w:rFonts w:ascii="Arial" w:eastAsiaTheme="minorHAnsi" w:hAnsi="Arial" w:cs="Arial"/>
          <w:bCs/>
          <w:lang w:eastAsia="en-US"/>
        </w:rPr>
        <w:t>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2</w:t>
      </w:r>
      <w:r w:rsidRPr="003B3E12">
        <w:rPr>
          <w:rFonts w:ascii="Arial" w:eastAsiaTheme="minorHAnsi" w:hAnsi="Arial" w:cs="Arial"/>
          <w:bCs/>
          <w:lang w:eastAsia="en-US"/>
        </w:rPr>
        <w:t xml:space="preserve">. </w:t>
      </w:r>
      <w:r w:rsidRPr="003B3E12">
        <w:rPr>
          <w:rFonts w:ascii="Arial" w:eastAsiaTheme="minorHAnsi" w:hAnsi="Arial" w:cs="Arial"/>
          <w:bCs/>
          <w:lang w:eastAsia="en-US"/>
        </w:rPr>
        <w:t xml:space="preserve">Životnost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není vůbec zahrnuta (vč. vlivu případných dílčích generálek na životnost i cenu tepla)</w:t>
      </w:r>
      <w:r w:rsidRPr="003B3E12">
        <w:rPr>
          <w:rFonts w:ascii="Arial" w:eastAsiaTheme="minorHAnsi" w:hAnsi="Arial" w:cs="Arial"/>
          <w:bCs/>
          <w:lang w:eastAsia="en-US"/>
        </w:rPr>
        <w:t>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G</w:t>
      </w:r>
      <w:r w:rsidRPr="003B3E12">
        <w:rPr>
          <w:rFonts w:ascii="Arial" w:eastAsiaTheme="minorHAnsi" w:hAnsi="Arial" w:cs="Arial"/>
          <w:bCs/>
          <w:lang w:eastAsia="en-US"/>
        </w:rPr>
        <w:t xml:space="preserve">) </w:t>
      </w:r>
      <w:r w:rsidRPr="003B3E12">
        <w:rPr>
          <w:rFonts w:ascii="Arial" w:eastAsiaTheme="minorHAnsi" w:hAnsi="Arial" w:cs="Arial"/>
          <w:bCs/>
          <w:lang w:eastAsia="en-US"/>
        </w:rPr>
        <w:t>Obecná připomínka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 xml:space="preserve">S ohledem na skutečnost, že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BAT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pro termickou účinnost samostatné výroby elektřiny dnes přesahuje 60%, není ani z hlediska ekologického, ani z hlediska úspory primárního paliva žádoucí, aby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SZTE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dodávající převážně tepelnou energii, byly provozovány s nižším stupněm využití primárního paliva než 60 %. Z výše uvedeného důvodu se doporučuje hodnotící materiál doplnit následovně: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Hodnocení se neprovádí v případech, kdy celkový stupeň využití primárního paliva soustavy centralizovaného zásob</w:t>
      </w:r>
      <w:r w:rsidRPr="003B3E12">
        <w:rPr>
          <w:rFonts w:ascii="Arial" w:eastAsiaTheme="minorHAnsi" w:hAnsi="Arial" w:cs="Arial"/>
          <w:bCs/>
          <w:lang w:eastAsia="en-US"/>
        </w:rPr>
        <w:t>ování teplem je nižší než 60 %.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Celkovým stupněm využití primárního paliva se rozumí: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a)</w:t>
      </w:r>
      <w:r w:rsidRPr="003B3E12">
        <w:rPr>
          <w:rFonts w:ascii="Arial" w:eastAsiaTheme="minorHAnsi" w:hAnsi="Arial" w:cs="Arial"/>
          <w:bCs/>
          <w:lang w:eastAsia="en-US"/>
        </w:rPr>
        <w:t xml:space="preserve"> </w:t>
      </w:r>
      <w:r w:rsidRPr="003B3E12">
        <w:rPr>
          <w:rFonts w:ascii="Arial" w:eastAsiaTheme="minorHAnsi" w:hAnsi="Arial" w:cs="Arial"/>
          <w:bCs/>
          <w:lang w:eastAsia="en-US"/>
        </w:rPr>
        <w:t>v případě soustavy s kombinovanou výro</w:t>
      </w:r>
      <w:r w:rsidRPr="003B3E12">
        <w:rPr>
          <w:rFonts w:ascii="Arial" w:eastAsiaTheme="minorHAnsi" w:hAnsi="Arial" w:cs="Arial"/>
          <w:bCs/>
          <w:lang w:eastAsia="en-US"/>
        </w:rPr>
        <w:t>bou tepla a elektrické energie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3B3E12">
        <w:rPr>
          <w:rFonts w:ascii="Arial" w:eastAsiaTheme="minorHAnsi" w:hAnsi="Arial" w:cs="Arial"/>
          <w:bCs/>
          <w:lang w:eastAsia="en-US"/>
        </w:rPr>
        <w:t>η=(E + Q)/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PE</w:t>
      </w:r>
      <w:proofErr w:type="spellEnd"/>
      <w:proofErr w:type="gramEnd"/>
      <w:r w:rsidRPr="003B3E12">
        <w:rPr>
          <w:rFonts w:ascii="Arial" w:eastAsiaTheme="minorHAnsi" w:hAnsi="Arial" w:cs="Arial"/>
          <w:bCs/>
          <w:lang w:eastAsia="en-US"/>
        </w:rPr>
        <w:t xml:space="preserve"> x 100 [%]</w:t>
      </w:r>
      <w:r w:rsidRPr="003B3E12">
        <w:rPr>
          <w:rFonts w:ascii="Arial" w:eastAsiaTheme="minorHAnsi" w:hAnsi="Arial" w:cs="Arial"/>
          <w:bCs/>
          <w:lang w:eastAsia="en-US"/>
        </w:rPr>
        <w:t>,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b)</w:t>
      </w:r>
      <w:r w:rsidRPr="003B3E12">
        <w:rPr>
          <w:rFonts w:ascii="Arial" w:eastAsiaTheme="minorHAnsi" w:hAnsi="Arial" w:cs="Arial"/>
          <w:bCs/>
          <w:lang w:eastAsia="en-US"/>
        </w:rPr>
        <w:t xml:space="preserve"> </w:t>
      </w:r>
      <w:r w:rsidRPr="003B3E12">
        <w:rPr>
          <w:rFonts w:ascii="Arial" w:eastAsiaTheme="minorHAnsi" w:hAnsi="Arial" w:cs="Arial"/>
          <w:bCs/>
          <w:lang w:eastAsia="en-US"/>
        </w:rPr>
        <w:t>v případě výtopenské soustavy</w:t>
      </w:r>
    </w:p>
    <w:p w:rsidR="00151D20" w:rsidRPr="003B3E12" w:rsidRDefault="00151D20" w:rsidP="00151D20">
      <w:pPr>
        <w:spacing w:before="120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η= Q/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PE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x 100 [%],</w:t>
      </w:r>
    </w:p>
    <w:p w:rsidR="00151D20" w:rsidRPr="003B3E12" w:rsidRDefault="00151D20" w:rsidP="00151D20">
      <w:pPr>
        <w:tabs>
          <w:tab w:val="left" w:pos="1134"/>
        </w:tabs>
        <w:ind w:left="1418" w:hanging="1134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>kde</w:t>
      </w:r>
      <w:r w:rsidRPr="003B3E12">
        <w:rPr>
          <w:rFonts w:ascii="Arial" w:eastAsiaTheme="minorHAnsi" w:hAnsi="Arial" w:cs="Arial"/>
          <w:bCs/>
          <w:lang w:eastAsia="en-US"/>
        </w:rPr>
        <w:tab/>
      </w:r>
      <w:r w:rsidRPr="003B3E12">
        <w:rPr>
          <w:rFonts w:ascii="Arial" w:eastAsiaTheme="minorHAnsi" w:hAnsi="Arial" w:cs="Arial"/>
          <w:bCs/>
          <w:lang w:eastAsia="en-US"/>
        </w:rPr>
        <w:t>η</w:t>
      </w:r>
      <w:r w:rsidRPr="003B3E12">
        <w:rPr>
          <w:rFonts w:ascii="Arial" w:eastAsiaTheme="minorHAnsi" w:hAnsi="Arial" w:cs="Arial"/>
          <w:bCs/>
          <w:lang w:eastAsia="en-US"/>
        </w:rPr>
        <w:t xml:space="preserve"> - </w:t>
      </w:r>
      <w:r w:rsidRPr="003B3E12">
        <w:rPr>
          <w:rFonts w:ascii="Arial" w:eastAsiaTheme="minorHAnsi" w:hAnsi="Arial" w:cs="Arial"/>
          <w:bCs/>
          <w:lang w:eastAsia="en-US"/>
        </w:rPr>
        <w:t>stupeň využití primárního paliva v %</w:t>
      </w:r>
      <w:r w:rsidRPr="003B3E12">
        <w:rPr>
          <w:rFonts w:ascii="Arial" w:eastAsiaTheme="minorHAnsi" w:hAnsi="Arial" w:cs="Arial"/>
          <w:bCs/>
          <w:lang w:eastAsia="en-US"/>
        </w:rPr>
        <w:t>,</w:t>
      </w:r>
    </w:p>
    <w:p w:rsidR="00151D20" w:rsidRPr="003B3E12" w:rsidRDefault="00151D20" w:rsidP="00151D20">
      <w:pPr>
        <w:tabs>
          <w:tab w:val="left" w:pos="1134"/>
        </w:tabs>
        <w:ind w:left="1418" w:hanging="1134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ab/>
      </w:r>
      <w:r w:rsidRPr="003B3E12">
        <w:rPr>
          <w:rFonts w:ascii="Arial" w:eastAsiaTheme="minorHAnsi" w:hAnsi="Arial" w:cs="Arial"/>
          <w:bCs/>
          <w:lang w:eastAsia="en-US"/>
        </w:rPr>
        <w:t>Q</w:t>
      </w:r>
      <w:r w:rsidRPr="003B3E12">
        <w:rPr>
          <w:rFonts w:ascii="Arial" w:eastAsiaTheme="minorHAnsi" w:hAnsi="Arial" w:cs="Arial"/>
          <w:bCs/>
          <w:lang w:eastAsia="en-US"/>
        </w:rPr>
        <w:t xml:space="preserve"> - c</w:t>
      </w:r>
      <w:r w:rsidRPr="003B3E12">
        <w:rPr>
          <w:rFonts w:ascii="Arial" w:eastAsiaTheme="minorHAnsi" w:hAnsi="Arial" w:cs="Arial"/>
          <w:bCs/>
          <w:lang w:eastAsia="en-US"/>
        </w:rPr>
        <w:t xml:space="preserve">elkové roční množství tepelné energie předané na patách objektů odběratelů v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MWh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/rok</w:t>
      </w:r>
      <w:r w:rsidRPr="003B3E12">
        <w:rPr>
          <w:rFonts w:ascii="Arial" w:eastAsiaTheme="minorHAnsi" w:hAnsi="Arial" w:cs="Arial"/>
          <w:bCs/>
          <w:lang w:eastAsia="en-US"/>
        </w:rPr>
        <w:t>,</w:t>
      </w:r>
    </w:p>
    <w:p w:rsidR="00151D20" w:rsidRPr="003B3E12" w:rsidRDefault="00151D20" w:rsidP="00151D20">
      <w:pPr>
        <w:tabs>
          <w:tab w:val="left" w:pos="1134"/>
        </w:tabs>
        <w:ind w:left="1418" w:hanging="1134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ab/>
      </w:r>
      <w:r w:rsidRPr="003B3E12">
        <w:rPr>
          <w:rFonts w:ascii="Arial" w:eastAsiaTheme="minorHAnsi" w:hAnsi="Arial" w:cs="Arial"/>
          <w:bCs/>
          <w:lang w:eastAsia="en-US"/>
        </w:rPr>
        <w:t>E</w:t>
      </w:r>
      <w:r w:rsidRPr="003B3E12">
        <w:rPr>
          <w:rFonts w:ascii="Arial" w:eastAsiaTheme="minorHAnsi" w:hAnsi="Arial" w:cs="Arial"/>
          <w:bCs/>
          <w:lang w:eastAsia="en-US"/>
        </w:rPr>
        <w:t xml:space="preserve"> - </w:t>
      </w:r>
      <w:r w:rsidRPr="003B3E12">
        <w:rPr>
          <w:rFonts w:ascii="Arial" w:eastAsiaTheme="minorHAnsi" w:hAnsi="Arial" w:cs="Arial"/>
          <w:bCs/>
          <w:lang w:eastAsia="en-US"/>
        </w:rPr>
        <w:t xml:space="preserve">celkové roční množství elektrické energie dodané do sítě v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MWh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/rok ze všech teplárenských zdrojů dodávajících tepelnou energii do dané soustavy zásobování teplem</w:t>
      </w:r>
      <w:r w:rsidRPr="003B3E12">
        <w:rPr>
          <w:rFonts w:ascii="Arial" w:eastAsiaTheme="minorHAnsi" w:hAnsi="Arial" w:cs="Arial"/>
          <w:bCs/>
          <w:lang w:eastAsia="en-US"/>
        </w:rPr>
        <w:t>,</w:t>
      </w:r>
    </w:p>
    <w:p w:rsidR="00151D20" w:rsidRPr="003B3E12" w:rsidRDefault="00151D20" w:rsidP="00151D20">
      <w:pPr>
        <w:tabs>
          <w:tab w:val="left" w:pos="1134"/>
        </w:tabs>
        <w:ind w:left="1418" w:hanging="1134"/>
        <w:jc w:val="both"/>
        <w:rPr>
          <w:rFonts w:ascii="Arial" w:eastAsiaTheme="minorHAnsi" w:hAnsi="Arial" w:cs="Arial"/>
          <w:bCs/>
          <w:lang w:eastAsia="en-US"/>
        </w:rPr>
      </w:pPr>
      <w:r w:rsidRPr="003B3E12">
        <w:rPr>
          <w:rFonts w:ascii="Arial" w:eastAsiaTheme="minorHAnsi" w:hAnsi="Arial" w:cs="Arial"/>
          <w:bCs/>
          <w:lang w:eastAsia="en-US"/>
        </w:rPr>
        <w:tab/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PE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 xml:space="preserve"> - c</w:t>
      </w:r>
      <w:r w:rsidRPr="003B3E12">
        <w:rPr>
          <w:rFonts w:ascii="Arial" w:eastAsiaTheme="minorHAnsi" w:hAnsi="Arial" w:cs="Arial"/>
          <w:bCs/>
          <w:lang w:eastAsia="en-US"/>
        </w:rPr>
        <w:t xml:space="preserve">elkové roční množství primární energie v </w:t>
      </w:r>
      <w:proofErr w:type="spellStart"/>
      <w:r w:rsidRPr="003B3E12">
        <w:rPr>
          <w:rFonts w:ascii="Arial" w:eastAsiaTheme="minorHAnsi" w:hAnsi="Arial" w:cs="Arial"/>
          <w:bCs/>
          <w:lang w:eastAsia="en-US"/>
        </w:rPr>
        <w:t>MWh</w:t>
      </w:r>
      <w:proofErr w:type="spellEnd"/>
      <w:r w:rsidRPr="003B3E12">
        <w:rPr>
          <w:rFonts w:ascii="Arial" w:eastAsiaTheme="minorHAnsi" w:hAnsi="Arial" w:cs="Arial"/>
          <w:bCs/>
          <w:lang w:eastAsia="en-US"/>
        </w:rPr>
        <w:t>/rok dodané do zdrojů a sítě dané soustavy zásobování teplem.</w:t>
      </w:r>
    </w:p>
    <w:p w:rsidR="00FD1EC8" w:rsidRPr="00A2610D" w:rsidRDefault="00FD1EC8" w:rsidP="00F42E14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</w:p>
    <w:p w:rsidR="00D703D6" w:rsidRPr="00A2610D" w:rsidRDefault="00D703D6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D703D6" w:rsidRPr="00A2610D" w:rsidRDefault="00D703D6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E74165" w:rsidRPr="00A2610D" w:rsidRDefault="00E74165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  <w:r w:rsidRPr="00A2610D">
        <w:rPr>
          <w:rFonts w:ascii="Arial" w:eastAsiaTheme="minorHAnsi" w:hAnsi="Arial" w:cs="Arial"/>
          <w:lang w:eastAsia="en-US"/>
        </w:rPr>
        <w:t xml:space="preserve">Praha, </w:t>
      </w:r>
      <w:r w:rsidR="00D703D6" w:rsidRPr="00A2610D">
        <w:rPr>
          <w:rFonts w:ascii="Arial" w:eastAsiaTheme="minorHAnsi" w:hAnsi="Arial" w:cs="Arial"/>
          <w:lang w:eastAsia="en-US"/>
        </w:rPr>
        <w:t>1</w:t>
      </w:r>
      <w:r w:rsidR="00151D20">
        <w:rPr>
          <w:rFonts w:ascii="Arial" w:eastAsiaTheme="minorHAnsi" w:hAnsi="Arial" w:cs="Arial"/>
          <w:lang w:eastAsia="en-US"/>
        </w:rPr>
        <w:t>9</w:t>
      </w:r>
      <w:r w:rsidRPr="00A2610D">
        <w:rPr>
          <w:rFonts w:ascii="Arial" w:eastAsiaTheme="minorHAnsi" w:hAnsi="Arial" w:cs="Arial"/>
          <w:lang w:eastAsia="en-US"/>
        </w:rPr>
        <w:t>.</w:t>
      </w:r>
      <w:r w:rsidR="00A346E5" w:rsidRPr="00A2610D">
        <w:rPr>
          <w:rFonts w:ascii="Arial" w:eastAsiaTheme="minorHAnsi" w:hAnsi="Arial" w:cs="Arial"/>
          <w:lang w:eastAsia="en-US"/>
        </w:rPr>
        <w:t> </w:t>
      </w:r>
      <w:r w:rsidR="00151D20">
        <w:rPr>
          <w:rFonts w:ascii="Arial" w:eastAsiaTheme="minorHAnsi" w:hAnsi="Arial" w:cs="Arial"/>
          <w:lang w:eastAsia="en-US"/>
        </w:rPr>
        <w:t>2</w:t>
      </w:r>
      <w:r w:rsidRPr="00A2610D">
        <w:rPr>
          <w:rFonts w:ascii="Arial" w:eastAsiaTheme="minorHAnsi" w:hAnsi="Arial" w:cs="Arial"/>
          <w:lang w:eastAsia="en-US"/>
        </w:rPr>
        <w:t>.</w:t>
      </w:r>
      <w:r w:rsidR="00A346E5" w:rsidRPr="00A2610D">
        <w:rPr>
          <w:rFonts w:ascii="Arial" w:eastAsiaTheme="minorHAnsi" w:hAnsi="Arial" w:cs="Arial"/>
          <w:lang w:eastAsia="en-US"/>
        </w:rPr>
        <w:t> </w:t>
      </w:r>
      <w:r w:rsidRPr="00A2610D">
        <w:rPr>
          <w:rFonts w:ascii="Arial" w:eastAsiaTheme="minorHAnsi" w:hAnsi="Arial" w:cs="Arial"/>
          <w:lang w:eastAsia="en-US"/>
        </w:rPr>
        <w:t>201</w:t>
      </w:r>
      <w:r w:rsidR="00151D20">
        <w:rPr>
          <w:rFonts w:ascii="Arial" w:eastAsiaTheme="minorHAnsi" w:hAnsi="Arial" w:cs="Arial"/>
          <w:lang w:eastAsia="en-US"/>
        </w:rPr>
        <w:t>4</w:t>
      </w:r>
    </w:p>
    <w:p w:rsidR="00E74165" w:rsidRPr="00A2610D" w:rsidRDefault="00E74165" w:rsidP="00A346E5">
      <w:pPr>
        <w:spacing w:after="120" w:line="276" w:lineRule="auto"/>
        <w:rPr>
          <w:rFonts w:ascii="Arial" w:hAnsi="Arial" w:cs="Arial"/>
        </w:rPr>
      </w:pPr>
      <w:r w:rsidRPr="00A2610D">
        <w:rPr>
          <w:rFonts w:ascii="Arial" w:eastAsiaTheme="minorHAnsi" w:hAnsi="Arial" w:cs="Arial"/>
          <w:lang w:eastAsia="en-US"/>
        </w:rPr>
        <w:t>ČPS</w:t>
      </w:r>
    </w:p>
    <w:sectPr w:rsidR="00E74165" w:rsidRPr="00A2610D" w:rsidSect="00D703D6">
      <w:headerReference w:type="default" r:id="rId7"/>
      <w:headerReference w:type="first" r:id="rId8"/>
      <w:pgSz w:w="11906" w:h="16838" w:code="9"/>
      <w:pgMar w:top="851" w:right="1106" w:bottom="539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41" w:rsidRDefault="00647B41">
      <w:r>
        <w:separator/>
      </w:r>
    </w:p>
  </w:endnote>
  <w:endnote w:type="continuationSeparator" w:id="0">
    <w:p w:rsidR="00647B41" w:rsidRDefault="0064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41" w:rsidRDefault="00647B41">
      <w:r>
        <w:separator/>
      </w:r>
    </w:p>
  </w:footnote>
  <w:footnote w:type="continuationSeparator" w:id="0">
    <w:p w:rsidR="00647B41" w:rsidRDefault="0064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D6" w:rsidRDefault="00D703D6" w:rsidP="00D703D6">
    <w:pPr>
      <w:pStyle w:val="Zhlav"/>
      <w:jc w:val="center"/>
    </w:pPr>
    <w:r w:rsidRPr="00D703D6">
      <w:rPr>
        <w:noProof/>
      </w:rPr>
      <w:drawing>
        <wp:inline distT="0" distB="0" distL="0" distR="0">
          <wp:extent cx="2087880" cy="554990"/>
          <wp:effectExtent l="0" t="0" r="762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1335"/>
    <w:rsid w:val="000129FB"/>
    <w:rsid w:val="00016B29"/>
    <w:rsid w:val="00017AD5"/>
    <w:rsid w:val="000214EB"/>
    <w:rsid w:val="0002168D"/>
    <w:rsid w:val="00021B0D"/>
    <w:rsid w:val="00023CFC"/>
    <w:rsid w:val="000250B6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BFE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A08"/>
    <w:rsid w:val="00082300"/>
    <w:rsid w:val="000844C9"/>
    <w:rsid w:val="00087F74"/>
    <w:rsid w:val="00090BFD"/>
    <w:rsid w:val="00091C20"/>
    <w:rsid w:val="00093EA5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F1E98"/>
    <w:rsid w:val="000F3E72"/>
    <w:rsid w:val="000F5687"/>
    <w:rsid w:val="00103CCF"/>
    <w:rsid w:val="0010410D"/>
    <w:rsid w:val="00111B0C"/>
    <w:rsid w:val="00112056"/>
    <w:rsid w:val="0012345D"/>
    <w:rsid w:val="00126127"/>
    <w:rsid w:val="0013320A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1D20"/>
    <w:rsid w:val="00152DA5"/>
    <w:rsid w:val="00156BAF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320B"/>
    <w:rsid w:val="001B4696"/>
    <w:rsid w:val="001B5060"/>
    <w:rsid w:val="001B66EB"/>
    <w:rsid w:val="001B7D35"/>
    <w:rsid w:val="001C1A29"/>
    <w:rsid w:val="001C22F0"/>
    <w:rsid w:val="001C4AF9"/>
    <w:rsid w:val="001C532D"/>
    <w:rsid w:val="001D09D5"/>
    <w:rsid w:val="001D481C"/>
    <w:rsid w:val="001D4E4F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202350"/>
    <w:rsid w:val="0021307B"/>
    <w:rsid w:val="00216516"/>
    <w:rsid w:val="002169BA"/>
    <w:rsid w:val="00223C7C"/>
    <w:rsid w:val="00225E0C"/>
    <w:rsid w:val="00231E8F"/>
    <w:rsid w:val="002337C5"/>
    <w:rsid w:val="0023417C"/>
    <w:rsid w:val="00235B0B"/>
    <w:rsid w:val="00235B26"/>
    <w:rsid w:val="00240A20"/>
    <w:rsid w:val="002424B8"/>
    <w:rsid w:val="00244E12"/>
    <w:rsid w:val="002465DB"/>
    <w:rsid w:val="00250F76"/>
    <w:rsid w:val="00251FEC"/>
    <w:rsid w:val="00253F83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4220"/>
    <w:rsid w:val="002B7922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2F373C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C02"/>
    <w:rsid w:val="00333715"/>
    <w:rsid w:val="00340A9B"/>
    <w:rsid w:val="00340D94"/>
    <w:rsid w:val="00342C1F"/>
    <w:rsid w:val="00344245"/>
    <w:rsid w:val="00345671"/>
    <w:rsid w:val="003515D4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6959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09B"/>
    <w:rsid w:val="003C072E"/>
    <w:rsid w:val="003C2EE5"/>
    <w:rsid w:val="003C5FB4"/>
    <w:rsid w:val="003D1F83"/>
    <w:rsid w:val="003D4755"/>
    <w:rsid w:val="003D4D18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05548"/>
    <w:rsid w:val="0041090E"/>
    <w:rsid w:val="0041097B"/>
    <w:rsid w:val="00412BA6"/>
    <w:rsid w:val="00417A5D"/>
    <w:rsid w:val="00417FC3"/>
    <w:rsid w:val="00420FC8"/>
    <w:rsid w:val="004213D9"/>
    <w:rsid w:val="004249BF"/>
    <w:rsid w:val="004312A4"/>
    <w:rsid w:val="00432276"/>
    <w:rsid w:val="00432E2D"/>
    <w:rsid w:val="00433B96"/>
    <w:rsid w:val="00436B8B"/>
    <w:rsid w:val="004376B3"/>
    <w:rsid w:val="00437BC2"/>
    <w:rsid w:val="00442D9C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1CDF"/>
    <w:rsid w:val="004C6755"/>
    <w:rsid w:val="004C6EDE"/>
    <w:rsid w:val="004C74F5"/>
    <w:rsid w:val="004D0E7A"/>
    <w:rsid w:val="004D201F"/>
    <w:rsid w:val="004D54DE"/>
    <w:rsid w:val="004D5B16"/>
    <w:rsid w:val="004D7038"/>
    <w:rsid w:val="004D7A0B"/>
    <w:rsid w:val="004E4213"/>
    <w:rsid w:val="004E4585"/>
    <w:rsid w:val="004F0A7D"/>
    <w:rsid w:val="004F308E"/>
    <w:rsid w:val="004F7BF0"/>
    <w:rsid w:val="00501BB6"/>
    <w:rsid w:val="00504790"/>
    <w:rsid w:val="005051AE"/>
    <w:rsid w:val="0051254C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507BF"/>
    <w:rsid w:val="005561BF"/>
    <w:rsid w:val="00556416"/>
    <w:rsid w:val="00561593"/>
    <w:rsid w:val="00562886"/>
    <w:rsid w:val="005633ED"/>
    <w:rsid w:val="00563AF9"/>
    <w:rsid w:val="00564A94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E8"/>
    <w:rsid w:val="00634D84"/>
    <w:rsid w:val="006355E7"/>
    <w:rsid w:val="0063758E"/>
    <w:rsid w:val="00640736"/>
    <w:rsid w:val="006418DF"/>
    <w:rsid w:val="00644B13"/>
    <w:rsid w:val="00646A2D"/>
    <w:rsid w:val="00647B41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87AB9"/>
    <w:rsid w:val="00691898"/>
    <w:rsid w:val="00692E12"/>
    <w:rsid w:val="00692F33"/>
    <w:rsid w:val="00693DE1"/>
    <w:rsid w:val="0069490B"/>
    <w:rsid w:val="006970E0"/>
    <w:rsid w:val="006972ED"/>
    <w:rsid w:val="006A0753"/>
    <w:rsid w:val="006A30C2"/>
    <w:rsid w:val="006A5D52"/>
    <w:rsid w:val="006A7AA7"/>
    <w:rsid w:val="006B0DAC"/>
    <w:rsid w:val="006B1632"/>
    <w:rsid w:val="006B20C4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D7CE1"/>
    <w:rsid w:val="006E2FE2"/>
    <w:rsid w:val="006E6703"/>
    <w:rsid w:val="006E6B98"/>
    <w:rsid w:val="006E771E"/>
    <w:rsid w:val="006E7DFF"/>
    <w:rsid w:val="006E7E90"/>
    <w:rsid w:val="006F1FB7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3FBE"/>
    <w:rsid w:val="0074474B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86B27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16CB"/>
    <w:rsid w:val="007B6A39"/>
    <w:rsid w:val="007C0AA4"/>
    <w:rsid w:val="007D0439"/>
    <w:rsid w:val="007D27A6"/>
    <w:rsid w:val="007D3C20"/>
    <w:rsid w:val="007D676A"/>
    <w:rsid w:val="007D7FB0"/>
    <w:rsid w:val="007E06F5"/>
    <w:rsid w:val="007E13D0"/>
    <w:rsid w:val="007E5C18"/>
    <w:rsid w:val="007E60F1"/>
    <w:rsid w:val="007F0DD3"/>
    <w:rsid w:val="007F1712"/>
    <w:rsid w:val="007F27CA"/>
    <w:rsid w:val="007F2CCF"/>
    <w:rsid w:val="007F3194"/>
    <w:rsid w:val="007F3FC8"/>
    <w:rsid w:val="007F5437"/>
    <w:rsid w:val="007F7743"/>
    <w:rsid w:val="00802E89"/>
    <w:rsid w:val="00803FAF"/>
    <w:rsid w:val="00805BF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571D"/>
    <w:rsid w:val="00871087"/>
    <w:rsid w:val="008721D8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86477"/>
    <w:rsid w:val="008A2ACB"/>
    <w:rsid w:val="008A38A5"/>
    <w:rsid w:val="008A7627"/>
    <w:rsid w:val="008B0D78"/>
    <w:rsid w:val="008B4AA5"/>
    <w:rsid w:val="008B7389"/>
    <w:rsid w:val="008B7461"/>
    <w:rsid w:val="008B7F79"/>
    <w:rsid w:val="008C27C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4AC7"/>
    <w:rsid w:val="009054CB"/>
    <w:rsid w:val="009064E0"/>
    <w:rsid w:val="00907BA4"/>
    <w:rsid w:val="00911B3D"/>
    <w:rsid w:val="00912CC7"/>
    <w:rsid w:val="00913350"/>
    <w:rsid w:val="00915DE5"/>
    <w:rsid w:val="009164C8"/>
    <w:rsid w:val="00916A72"/>
    <w:rsid w:val="00927238"/>
    <w:rsid w:val="00933927"/>
    <w:rsid w:val="00933CDE"/>
    <w:rsid w:val="00934830"/>
    <w:rsid w:val="009354BD"/>
    <w:rsid w:val="009354D4"/>
    <w:rsid w:val="00935E81"/>
    <w:rsid w:val="00936E41"/>
    <w:rsid w:val="009413A2"/>
    <w:rsid w:val="00941644"/>
    <w:rsid w:val="009420A8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3D74"/>
    <w:rsid w:val="009C45B3"/>
    <w:rsid w:val="009C545C"/>
    <w:rsid w:val="009D17E8"/>
    <w:rsid w:val="009D40C0"/>
    <w:rsid w:val="009D6D1E"/>
    <w:rsid w:val="009D7033"/>
    <w:rsid w:val="009D7749"/>
    <w:rsid w:val="009E4758"/>
    <w:rsid w:val="009E5BA7"/>
    <w:rsid w:val="009E7A86"/>
    <w:rsid w:val="009F0092"/>
    <w:rsid w:val="009F0266"/>
    <w:rsid w:val="009F4339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10D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A36"/>
    <w:rsid w:val="00AB61EF"/>
    <w:rsid w:val="00AB75E3"/>
    <w:rsid w:val="00AC137B"/>
    <w:rsid w:val="00AC2091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29F3"/>
    <w:rsid w:val="00AE3928"/>
    <w:rsid w:val="00AE423A"/>
    <w:rsid w:val="00AE5C65"/>
    <w:rsid w:val="00AF389F"/>
    <w:rsid w:val="00AF5C8E"/>
    <w:rsid w:val="00AF5F7A"/>
    <w:rsid w:val="00AF6182"/>
    <w:rsid w:val="00B00CD0"/>
    <w:rsid w:val="00B02973"/>
    <w:rsid w:val="00B02B42"/>
    <w:rsid w:val="00B02BDA"/>
    <w:rsid w:val="00B031BD"/>
    <w:rsid w:val="00B05224"/>
    <w:rsid w:val="00B055E1"/>
    <w:rsid w:val="00B130CE"/>
    <w:rsid w:val="00B17B93"/>
    <w:rsid w:val="00B22C5F"/>
    <w:rsid w:val="00B23820"/>
    <w:rsid w:val="00B26D37"/>
    <w:rsid w:val="00B3143A"/>
    <w:rsid w:val="00B509CD"/>
    <w:rsid w:val="00B54293"/>
    <w:rsid w:val="00B677C8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6B4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4980"/>
    <w:rsid w:val="00C24A9E"/>
    <w:rsid w:val="00C2601A"/>
    <w:rsid w:val="00C347BF"/>
    <w:rsid w:val="00C362F8"/>
    <w:rsid w:val="00C371D2"/>
    <w:rsid w:val="00C40F4B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8025E"/>
    <w:rsid w:val="00C819BB"/>
    <w:rsid w:val="00C81A39"/>
    <w:rsid w:val="00C81D18"/>
    <w:rsid w:val="00C82316"/>
    <w:rsid w:val="00C829DD"/>
    <w:rsid w:val="00C845B9"/>
    <w:rsid w:val="00C86B2A"/>
    <w:rsid w:val="00C8751D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740"/>
    <w:rsid w:val="00CB5826"/>
    <w:rsid w:val="00CB5D0A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BA2"/>
    <w:rsid w:val="00CF2D6B"/>
    <w:rsid w:val="00CF691D"/>
    <w:rsid w:val="00D02505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312D"/>
    <w:rsid w:val="00D56E7A"/>
    <w:rsid w:val="00D57714"/>
    <w:rsid w:val="00D61FF8"/>
    <w:rsid w:val="00D64ABC"/>
    <w:rsid w:val="00D651CB"/>
    <w:rsid w:val="00D65C72"/>
    <w:rsid w:val="00D703D6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F54"/>
    <w:rsid w:val="00DB63E9"/>
    <w:rsid w:val="00DB7594"/>
    <w:rsid w:val="00DB76F4"/>
    <w:rsid w:val="00DB78B7"/>
    <w:rsid w:val="00DC13E0"/>
    <w:rsid w:val="00DC1BA8"/>
    <w:rsid w:val="00DC2453"/>
    <w:rsid w:val="00DC5360"/>
    <w:rsid w:val="00DC6DAF"/>
    <w:rsid w:val="00DD3CE5"/>
    <w:rsid w:val="00DD3FC9"/>
    <w:rsid w:val="00DD5C21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45BAB"/>
    <w:rsid w:val="00E509C1"/>
    <w:rsid w:val="00E50FA3"/>
    <w:rsid w:val="00E51749"/>
    <w:rsid w:val="00E52A51"/>
    <w:rsid w:val="00E53926"/>
    <w:rsid w:val="00E56E5B"/>
    <w:rsid w:val="00E6190F"/>
    <w:rsid w:val="00E64CBB"/>
    <w:rsid w:val="00E70493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A5F99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3A80"/>
    <w:rsid w:val="00EE6F69"/>
    <w:rsid w:val="00EF15F5"/>
    <w:rsid w:val="00EF21BA"/>
    <w:rsid w:val="00EF47EE"/>
    <w:rsid w:val="00EF6561"/>
    <w:rsid w:val="00EF68B4"/>
    <w:rsid w:val="00F00121"/>
    <w:rsid w:val="00F0074D"/>
    <w:rsid w:val="00F007BC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0F1A"/>
    <w:rsid w:val="00F42773"/>
    <w:rsid w:val="00F42936"/>
    <w:rsid w:val="00F42E14"/>
    <w:rsid w:val="00F47692"/>
    <w:rsid w:val="00F47AB0"/>
    <w:rsid w:val="00F47B98"/>
    <w:rsid w:val="00F53DC7"/>
    <w:rsid w:val="00F55900"/>
    <w:rsid w:val="00F561F9"/>
    <w:rsid w:val="00F565D3"/>
    <w:rsid w:val="00F60235"/>
    <w:rsid w:val="00F60AB3"/>
    <w:rsid w:val="00F612F6"/>
    <w:rsid w:val="00F61BC9"/>
    <w:rsid w:val="00F65190"/>
    <w:rsid w:val="00F70439"/>
    <w:rsid w:val="00F70A34"/>
    <w:rsid w:val="00F73516"/>
    <w:rsid w:val="00F91193"/>
    <w:rsid w:val="00F96404"/>
    <w:rsid w:val="00F97403"/>
    <w:rsid w:val="00FA366E"/>
    <w:rsid w:val="00FA3B81"/>
    <w:rsid w:val="00FA4E22"/>
    <w:rsid w:val="00FA7193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1EC8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5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3</cp:revision>
  <cp:lastPrinted>2013-08-12T08:36:00Z</cp:lastPrinted>
  <dcterms:created xsi:type="dcterms:W3CDTF">2014-03-21T14:32:00Z</dcterms:created>
  <dcterms:modified xsi:type="dcterms:W3CDTF">2014-03-21T14:34:00Z</dcterms:modified>
</cp:coreProperties>
</file>