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38" w:rsidRPr="00153275" w:rsidRDefault="00927238" w:rsidP="0076039B">
      <w:pPr>
        <w:rPr>
          <w:rFonts w:ascii="Arial" w:hAnsi="Arial" w:cs="Arial"/>
          <w:sz w:val="28"/>
          <w:szCs w:val="28"/>
        </w:rPr>
      </w:pPr>
    </w:p>
    <w:p w:rsidR="00CE252A" w:rsidRPr="00153275" w:rsidRDefault="00CE252A" w:rsidP="0076039B">
      <w:pPr>
        <w:rPr>
          <w:rFonts w:ascii="Arial" w:hAnsi="Arial" w:cs="Arial"/>
          <w:sz w:val="28"/>
          <w:szCs w:val="28"/>
        </w:rPr>
      </w:pPr>
    </w:p>
    <w:p w:rsidR="00153275" w:rsidRPr="00153275" w:rsidRDefault="00153275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53275">
        <w:rPr>
          <w:rFonts w:ascii="Arial" w:eastAsiaTheme="minorHAnsi" w:hAnsi="Arial" w:cs="Arial"/>
          <w:b/>
          <w:sz w:val="28"/>
          <w:szCs w:val="28"/>
          <w:lang w:eastAsia="en-US"/>
        </w:rPr>
        <w:t>PŘIPOMÍNKY</w:t>
      </w:r>
    </w:p>
    <w:p w:rsidR="00153275" w:rsidRPr="00153275" w:rsidRDefault="00153275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53275">
        <w:rPr>
          <w:rFonts w:ascii="Arial" w:eastAsiaTheme="minorHAnsi" w:hAnsi="Arial" w:cs="Arial"/>
          <w:b/>
          <w:sz w:val="28"/>
          <w:szCs w:val="28"/>
          <w:lang w:eastAsia="en-US"/>
        </w:rPr>
        <w:t>Českého plynárenského svazu</w:t>
      </w:r>
    </w:p>
    <w:p w:rsidR="00153275" w:rsidRPr="00153275" w:rsidRDefault="00153275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53275">
        <w:rPr>
          <w:rFonts w:ascii="Arial" w:eastAsiaTheme="minorHAnsi" w:hAnsi="Arial" w:cs="Arial"/>
          <w:b/>
          <w:sz w:val="28"/>
          <w:szCs w:val="28"/>
          <w:lang w:eastAsia="en-US"/>
        </w:rPr>
        <w:t>k návrhu na zavedení uhlíkové daně pro zemní plyn</w:t>
      </w:r>
    </w:p>
    <w:p w:rsidR="00153275" w:rsidRPr="00153275" w:rsidRDefault="00153275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E74165" w:rsidRPr="00153275" w:rsidRDefault="00153275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53275">
        <w:rPr>
          <w:rFonts w:ascii="Arial" w:eastAsiaTheme="minorHAnsi" w:hAnsi="Arial" w:cs="Arial"/>
          <w:b/>
          <w:sz w:val="28"/>
          <w:szCs w:val="28"/>
          <w:lang w:eastAsia="en-US"/>
        </w:rPr>
        <w:t>(Návrh zákona o změně zdanění pevných paliv, plynů a minerálních olejů</w:t>
      </w:r>
      <w:r w:rsidRPr="00153275">
        <w:rPr>
          <w:rFonts w:ascii="Arial" w:eastAsiaTheme="minorHAnsi" w:hAnsi="Arial" w:cs="Arial"/>
          <w:b/>
          <w:sz w:val="28"/>
          <w:szCs w:val="28"/>
          <w:lang w:eastAsia="en-US"/>
        </w:rPr>
        <w:br/>
        <w:t>a dalších souvisejících změnách)</w:t>
      </w:r>
    </w:p>
    <w:p w:rsidR="00E74165" w:rsidRPr="00153275" w:rsidRDefault="00E74165" w:rsidP="00A346E5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9164C8" w:rsidRPr="00153275" w:rsidRDefault="009164C8" w:rsidP="00D703D6">
      <w:pPr>
        <w:spacing w:after="120" w:line="276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bookmarkStart w:id="0" w:name="_GoBack"/>
      <w:bookmarkEnd w:id="0"/>
    </w:p>
    <w:p w:rsidR="00153275" w:rsidRPr="005A60B7" w:rsidRDefault="00153275" w:rsidP="00153275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OBECNÉ PŘIPOMÍNKY</w:t>
      </w:r>
    </w:p>
    <w:p w:rsidR="00153275" w:rsidRPr="005A60B7" w:rsidRDefault="00153275" w:rsidP="001532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třeba konstatovat, že navrho</w:t>
      </w:r>
      <w:r w:rsidRPr="005A60B7">
        <w:rPr>
          <w:rFonts w:ascii="Arial" w:hAnsi="Arial" w:cs="Arial"/>
        </w:rPr>
        <w:t xml:space="preserve">vané změny mohou mít vážné dopady </w:t>
      </w:r>
      <w:r>
        <w:rPr>
          <w:rFonts w:ascii="Arial" w:hAnsi="Arial" w:cs="Arial"/>
        </w:rPr>
        <w:t xml:space="preserve">jak </w:t>
      </w:r>
      <w:r w:rsidRPr="005A60B7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vývoje spotřeby zemního plynu, tak i na </w:t>
      </w:r>
      <w:r w:rsidRPr="005A60B7">
        <w:rPr>
          <w:rFonts w:ascii="Arial" w:hAnsi="Arial" w:cs="Arial"/>
        </w:rPr>
        <w:t xml:space="preserve">konkurenceschopnost české ekonomiky. Zavedení spotřební daně ze zemního plynu pro domácnosti a zavedení uhlíkové daně </w:t>
      </w:r>
      <w:r>
        <w:rPr>
          <w:rFonts w:ascii="Arial" w:hAnsi="Arial" w:cs="Arial"/>
        </w:rPr>
        <w:t xml:space="preserve">by </w:t>
      </w:r>
      <w:r w:rsidRPr="005A60B7">
        <w:rPr>
          <w:rFonts w:ascii="Arial" w:hAnsi="Arial" w:cs="Arial"/>
        </w:rPr>
        <w:t>znamen</w:t>
      </w:r>
      <w:r>
        <w:rPr>
          <w:rFonts w:ascii="Arial" w:hAnsi="Arial" w:cs="Arial"/>
        </w:rPr>
        <w:t>alo</w:t>
      </w:r>
      <w:r w:rsidRPr="005A60B7">
        <w:rPr>
          <w:rFonts w:ascii="Arial" w:hAnsi="Arial" w:cs="Arial"/>
        </w:rPr>
        <w:t xml:space="preserve"> celkové zvýšení ceny zemního plynu o 100 </w:t>
      </w:r>
      <w:proofErr w:type="spellStart"/>
      <w:r w:rsidRPr="005A60B7">
        <w:rPr>
          <w:rFonts w:ascii="Arial" w:hAnsi="Arial" w:cs="Arial"/>
        </w:rPr>
        <w:t>Kč</w:t>
      </w:r>
      <w:proofErr w:type="spellEnd"/>
      <w:r w:rsidRPr="005A60B7">
        <w:rPr>
          <w:rFonts w:ascii="Arial" w:hAnsi="Arial" w:cs="Arial"/>
        </w:rPr>
        <w:t>/</w:t>
      </w:r>
      <w:proofErr w:type="spellStart"/>
      <w:r w:rsidRPr="005A60B7">
        <w:rPr>
          <w:rFonts w:ascii="Arial" w:hAnsi="Arial" w:cs="Arial"/>
        </w:rPr>
        <w:t>MWh</w:t>
      </w:r>
      <w:proofErr w:type="spellEnd"/>
      <w:r w:rsidRPr="005A60B7">
        <w:rPr>
          <w:rFonts w:ascii="Arial" w:hAnsi="Arial" w:cs="Arial"/>
        </w:rPr>
        <w:t xml:space="preserve"> (30,6</w:t>
      </w:r>
      <w:r>
        <w:rPr>
          <w:rFonts w:ascii="Arial" w:hAnsi="Arial" w:cs="Arial"/>
        </w:rPr>
        <w:t>0</w:t>
      </w:r>
      <w:r w:rsidRPr="005A60B7">
        <w:rPr>
          <w:rFonts w:ascii="Arial" w:hAnsi="Arial" w:cs="Arial"/>
        </w:rPr>
        <w:t xml:space="preserve"> </w:t>
      </w:r>
      <w:proofErr w:type="spellStart"/>
      <w:r w:rsidRPr="005A60B7">
        <w:rPr>
          <w:rFonts w:ascii="Arial" w:hAnsi="Arial" w:cs="Arial"/>
        </w:rPr>
        <w:t>Kč</w:t>
      </w:r>
      <w:proofErr w:type="spellEnd"/>
      <w:r w:rsidRPr="005A60B7">
        <w:rPr>
          <w:rFonts w:ascii="Arial" w:hAnsi="Arial" w:cs="Arial"/>
        </w:rPr>
        <w:t>/</w:t>
      </w:r>
      <w:proofErr w:type="spellStart"/>
      <w:r w:rsidRPr="005A60B7">
        <w:rPr>
          <w:rFonts w:ascii="Arial" w:hAnsi="Arial" w:cs="Arial"/>
        </w:rPr>
        <w:t>MWh</w:t>
      </w:r>
      <w:proofErr w:type="spellEnd"/>
      <w:r w:rsidRPr="005A60B7">
        <w:rPr>
          <w:rFonts w:ascii="Arial" w:hAnsi="Arial" w:cs="Arial"/>
        </w:rPr>
        <w:t xml:space="preserve"> – zavedení spotřební daně</w:t>
      </w:r>
      <w:r>
        <w:rPr>
          <w:rFonts w:ascii="Arial" w:hAnsi="Arial" w:cs="Arial"/>
        </w:rPr>
        <w:t xml:space="preserve"> +</w:t>
      </w:r>
      <w:r w:rsidRPr="005A60B7">
        <w:rPr>
          <w:rFonts w:ascii="Arial" w:hAnsi="Arial" w:cs="Arial"/>
        </w:rPr>
        <w:t xml:space="preserve"> 69,3</w:t>
      </w:r>
      <w:r>
        <w:rPr>
          <w:rFonts w:ascii="Arial" w:hAnsi="Arial" w:cs="Arial"/>
        </w:rPr>
        <w:t>0</w:t>
      </w:r>
      <w:r w:rsidRPr="005A60B7">
        <w:rPr>
          <w:rFonts w:ascii="Arial" w:hAnsi="Arial" w:cs="Arial"/>
        </w:rPr>
        <w:t xml:space="preserve"> </w:t>
      </w:r>
      <w:proofErr w:type="spellStart"/>
      <w:r w:rsidRPr="005A60B7">
        <w:rPr>
          <w:rFonts w:ascii="Arial" w:hAnsi="Arial" w:cs="Arial"/>
        </w:rPr>
        <w:t>Kč</w:t>
      </w:r>
      <w:proofErr w:type="spellEnd"/>
      <w:r w:rsidRPr="005A60B7">
        <w:rPr>
          <w:rFonts w:ascii="Arial" w:hAnsi="Arial" w:cs="Arial"/>
        </w:rPr>
        <w:t>/</w:t>
      </w:r>
      <w:proofErr w:type="spellStart"/>
      <w:r w:rsidRPr="005A60B7">
        <w:rPr>
          <w:rFonts w:ascii="Arial" w:hAnsi="Arial" w:cs="Arial"/>
        </w:rPr>
        <w:t>MWh</w:t>
      </w:r>
      <w:proofErr w:type="spellEnd"/>
      <w:r w:rsidRPr="005A60B7">
        <w:rPr>
          <w:rFonts w:ascii="Arial" w:hAnsi="Arial" w:cs="Arial"/>
        </w:rPr>
        <w:t xml:space="preserve"> – uhlíková daň). Výsledný efekt zvýšen</w:t>
      </w:r>
      <w:r>
        <w:rPr>
          <w:rFonts w:ascii="Arial" w:hAnsi="Arial" w:cs="Arial"/>
        </w:rPr>
        <w:t>ého</w:t>
      </w:r>
      <w:r w:rsidRPr="005A60B7">
        <w:rPr>
          <w:rFonts w:ascii="Arial" w:hAnsi="Arial" w:cs="Arial"/>
        </w:rPr>
        <w:t xml:space="preserve"> zdanění zemního plynu </w:t>
      </w:r>
      <w:r>
        <w:rPr>
          <w:rFonts w:ascii="Arial" w:hAnsi="Arial" w:cs="Arial"/>
        </w:rPr>
        <w:t xml:space="preserve">přitom </w:t>
      </w:r>
      <w:r w:rsidRPr="005A60B7">
        <w:rPr>
          <w:rFonts w:ascii="Arial" w:hAnsi="Arial" w:cs="Arial"/>
        </w:rPr>
        <w:t xml:space="preserve">není pro státní rozpočet velkým přínosem (ve všech uvažovaných variantách se jedná o několik miliard korun), </w:t>
      </w:r>
      <w:r>
        <w:rPr>
          <w:rFonts w:ascii="Arial" w:hAnsi="Arial" w:cs="Arial"/>
        </w:rPr>
        <w:t>ovšem nese s sebou</w:t>
      </w:r>
      <w:r w:rsidRPr="005A60B7">
        <w:rPr>
          <w:rFonts w:ascii="Arial" w:hAnsi="Arial" w:cs="Arial"/>
        </w:rPr>
        <w:t> vážn</w:t>
      </w:r>
      <w:r>
        <w:rPr>
          <w:rFonts w:ascii="Arial" w:hAnsi="Arial" w:cs="Arial"/>
        </w:rPr>
        <w:t>é</w:t>
      </w:r>
      <w:r w:rsidRPr="005A60B7">
        <w:rPr>
          <w:rFonts w:ascii="Arial" w:hAnsi="Arial" w:cs="Arial"/>
        </w:rPr>
        <w:t xml:space="preserve"> důsledky pro </w:t>
      </w:r>
      <w:r>
        <w:rPr>
          <w:rFonts w:ascii="Arial" w:hAnsi="Arial" w:cs="Arial"/>
        </w:rPr>
        <w:t xml:space="preserve">průmyslovou výrobu i </w:t>
      </w:r>
      <w:r w:rsidRPr="005A60B7">
        <w:rPr>
          <w:rFonts w:ascii="Arial" w:hAnsi="Arial" w:cs="Arial"/>
        </w:rPr>
        <w:t xml:space="preserve">české plynárenství (snížení spotřeby </w:t>
      </w:r>
      <w:r>
        <w:rPr>
          <w:rFonts w:ascii="Arial" w:hAnsi="Arial" w:cs="Arial"/>
        </w:rPr>
        <w:t xml:space="preserve">zemního plynu </w:t>
      </w:r>
      <w:r w:rsidRPr="005A60B7">
        <w:rPr>
          <w:rFonts w:ascii="Arial" w:hAnsi="Arial" w:cs="Arial"/>
        </w:rPr>
        <w:t xml:space="preserve">u obyvatelstva </w:t>
      </w:r>
      <w:r>
        <w:rPr>
          <w:rFonts w:ascii="Arial" w:hAnsi="Arial" w:cs="Arial"/>
        </w:rPr>
        <w:t>a</w:t>
      </w:r>
      <w:r w:rsidRPr="005A6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r w:rsidRPr="005A60B7">
        <w:rPr>
          <w:rFonts w:ascii="Arial" w:hAnsi="Arial" w:cs="Arial"/>
        </w:rPr>
        <w:t>ostatních kategorií</w:t>
      </w:r>
      <w:r>
        <w:rPr>
          <w:rFonts w:ascii="Arial" w:hAnsi="Arial" w:cs="Arial"/>
        </w:rPr>
        <w:t>ch</w:t>
      </w:r>
      <w:r w:rsidRPr="005A60B7">
        <w:rPr>
          <w:rFonts w:ascii="Arial" w:hAnsi="Arial" w:cs="Arial"/>
        </w:rPr>
        <w:t xml:space="preserve"> odběru, </w:t>
      </w:r>
      <w:r>
        <w:rPr>
          <w:rFonts w:ascii="Arial" w:hAnsi="Arial" w:cs="Arial"/>
        </w:rPr>
        <w:t xml:space="preserve">což bude mít za následek </w:t>
      </w:r>
      <w:r w:rsidRPr="005A60B7">
        <w:rPr>
          <w:rFonts w:ascii="Arial" w:hAnsi="Arial" w:cs="Arial"/>
        </w:rPr>
        <w:t xml:space="preserve">zhoršení ekonomické </w:t>
      </w:r>
      <w:proofErr w:type="spellStart"/>
      <w:r w:rsidRPr="005A60B7">
        <w:rPr>
          <w:rFonts w:ascii="Arial" w:hAnsi="Arial" w:cs="Arial"/>
        </w:rPr>
        <w:t>provozovatelnosti</w:t>
      </w:r>
      <w:proofErr w:type="spellEnd"/>
      <w:r w:rsidRPr="005A60B7">
        <w:rPr>
          <w:rFonts w:ascii="Arial" w:hAnsi="Arial" w:cs="Arial"/>
        </w:rPr>
        <w:t xml:space="preserve"> zejména</w:t>
      </w:r>
      <w:r>
        <w:rPr>
          <w:rFonts w:ascii="Arial" w:hAnsi="Arial" w:cs="Arial"/>
        </w:rPr>
        <w:t xml:space="preserve"> </w:t>
      </w:r>
      <w:r w:rsidRPr="005A60B7">
        <w:rPr>
          <w:rFonts w:ascii="Arial" w:hAnsi="Arial" w:cs="Arial"/>
        </w:rPr>
        <w:t>distribučních sítí).</w:t>
      </w:r>
    </w:p>
    <w:p w:rsidR="00153275" w:rsidRDefault="00153275" w:rsidP="00153275">
      <w:pPr>
        <w:jc w:val="both"/>
        <w:rPr>
          <w:rFonts w:ascii="Arial" w:hAnsi="Arial" w:cs="Arial"/>
        </w:rPr>
      </w:pPr>
    </w:p>
    <w:p w:rsidR="00153275" w:rsidRPr="000876DA" w:rsidRDefault="00153275" w:rsidP="001532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této souvislosti je třeba zmínit, že také</w:t>
      </w:r>
      <w:r w:rsidRPr="000876DA">
        <w:rPr>
          <w:rFonts w:ascii="Arial" w:hAnsi="Arial" w:cs="Arial"/>
        </w:rPr>
        <w:t xml:space="preserve"> stanovisko </w:t>
      </w:r>
      <w:proofErr w:type="spellStart"/>
      <w:r w:rsidRPr="000876DA">
        <w:rPr>
          <w:rFonts w:ascii="Arial" w:hAnsi="Arial" w:cs="Arial"/>
        </w:rPr>
        <w:t>Eurogasu</w:t>
      </w:r>
      <w:proofErr w:type="spellEnd"/>
      <w:r w:rsidRPr="000876DA">
        <w:rPr>
          <w:rFonts w:ascii="Arial" w:hAnsi="Arial" w:cs="Arial"/>
        </w:rPr>
        <w:t xml:space="preserve">, evropského sdružení plynárenských organizací, </w:t>
      </w:r>
      <w:r>
        <w:rPr>
          <w:rFonts w:ascii="Arial" w:hAnsi="Arial" w:cs="Arial"/>
        </w:rPr>
        <w:t xml:space="preserve">jehož je ČPS členem, </w:t>
      </w:r>
      <w:r w:rsidRPr="000876DA">
        <w:rPr>
          <w:rFonts w:ascii="Arial" w:hAnsi="Arial" w:cs="Arial"/>
        </w:rPr>
        <w:t>upozorňuje Evropskou komisi na skutečnost, že:</w:t>
      </w:r>
    </w:p>
    <w:p w:rsidR="00153275" w:rsidRPr="000876DA" w:rsidRDefault="00153275" w:rsidP="00153275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</w:rPr>
      </w:pPr>
      <w:r w:rsidRPr="000876DA">
        <w:rPr>
          <w:rFonts w:ascii="Arial" w:hAnsi="Arial" w:cs="Arial"/>
        </w:rPr>
        <w:t>celková úroveň zdanění musí umožnit, aby energie</w:t>
      </w:r>
      <w:r w:rsidR="00157CE1">
        <w:rPr>
          <w:rFonts w:ascii="Arial" w:hAnsi="Arial" w:cs="Arial"/>
        </w:rPr>
        <w:t xml:space="preserve"> byly pro domácnosti dostupné a </w:t>
      </w:r>
      <w:r w:rsidRPr="000876DA">
        <w:rPr>
          <w:rFonts w:ascii="Arial" w:hAnsi="Arial" w:cs="Arial"/>
        </w:rPr>
        <w:t xml:space="preserve">průmysl zůstal konkurenceschopným; </w:t>
      </w:r>
    </w:p>
    <w:p w:rsidR="00153275" w:rsidRPr="000876DA" w:rsidRDefault="00153275" w:rsidP="00153275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</w:rPr>
      </w:pPr>
      <w:r w:rsidRPr="000876DA">
        <w:rPr>
          <w:rFonts w:ascii="Arial" w:hAnsi="Arial" w:cs="Arial"/>
        </w:rPr>
        <w:t>je nezbytné a důležité, aby se mezi výrobními technologiemi založenými na konvenčních palivech dostalo technologiím založeným na zemním plynu, tedy kombinované výrobě elektřiny a tepla (</w:t>
      </w:r>
      <w:proofErr w:type="spellStart"/>
      <w:r w:rsidRPr="000876DA">
        <w:rPr>
          <w:rFonts w:ascii="Arial" w:hAnsi="Arial" w:cs="Arial"/>
        </w:rPr>
        <w:t>CHP</w:t>
      </w:r>
      <w:proofErr w:type="spellEnd"/>
      <w:r w:rsidRPr="000876DA">
        <w:rPr>
          <w:rFonts w:ascii="Arial" w:hAnsi="Arial" w:cs="Arial"/>
        </w:rPr>
        <w:t>) a kombinovaným plynovým turb</w:t>
      </w:r>
      <w:r w:rsidR="00157CE1">
        <w:rPr>
          <w:rFonts w:ascii="Arial" w:hAnsi="Arial" w:cs="Arial"/>
        </w:rPr>
        <w:t xml:space="preserve">ínám </w:t>
      </w:r>
      <w:r w:rsidRPr="000876DA">
        <w:rPr>
          <w:rFonts w:ascii="Arial" w:hAnsi="Arial" w:cs="Arial"/>
        </w:rPr>
        <w:t>(</w:t>
      </w:r>
      <w:proofErr w:type="spellStart"/>
      <w:r w:rsidRPr="000876DA">
        <w:rPr>
          <w:rFonts w:ascii="Arial" w:hAnsi="Arial" w:cs="Arial"/>
        </w:rPr>
        <w:t>CCGT</w:t>
      </w:r>
      <w:proofErr w:type="spellEnd"/>
      <w:r w:rsidRPr="000876DA">
        <w:rPr>
          <w:rFonts w:ascii="Arial" w:hAnsi="Arial" w:cs="Arial"/>
        </w:rPr>
        <w:t>), jejichž výhodou jsou velmi nízké dopady na prostředí, takové pozice, jež zdůrazní jejich ekologické výhody.</w:t>
      </w:r>
    </w:p>
    <w:p w:rsidR="00153275" w:rsidRPr="00B26D47" w:rsidRDefault="00153275" w:rsidP="00153275">
      <w:pPr>
        <w:jc w:val="both"/>
        <w:rPr>
          <w:rFonts w:ascii="Arial" w:hAnsi="Arial" w:cs="Arial"/>
        </w:rPr>
      </w:pPr>
      <w:r w:rsidRPr="00B26D47">
        <w:rPr>
          <w:rFonts w:ascii="Arial" w:hAnsi="Arial" w:cs="Arial"/>
        </w:rPr>
        <w:t xml:space="preserve">Dále je nezbytné upozornit na skutečnost, že sazby daně by měly korespondovat s tržními cenami povolenek. V podkladových materiálech je uvedeno, že výpočty vycházejí z ceny povolenky na úrovni cca 15 EUR/t </w:t>
      </w:r>
      <w:proofErr w:type="spellStart"/>
      <w:r w:rsidRPr="00B26D47">
        <w:rPr>
          <w:rFonts w:ascii="Arial" w:hAnsi="Arial" w:cs="Arial"/>
        </w:rPr>
        <w:t>CO</w:t>
      </w:r>
      <w:r w:rsidRPr="00B26D47">
        <w:rPr>
          <w:rFonts w:ascii="Arial" w:hAnsi="Arial" w:cs="Arial"/>
          <w:vertAlign w:val="subscript"/>
        </w:rPr>
        <w:t>2</w:t>
      </w:r>
      <w:proofErr w:type="spellEnd"/>
      <w:r w:rsidRPr="00B26D47">
        <w:rPr>
          <w:rFonts w:ascii="Arial" w:hAnsi="Arial" w:cs="Arial"/>
        </w:rPr>
        <w:t xml:space="preserve">, přičemž dnešní cena je pod 5 EUR/t </w:t>
      </w:r>
      <w:proofErr w:type="spellStart"/>
      <w:r w:rsidRPr="00B26D47">
        <w:rPr>
          <w:rFonts w:ascii="Arial" w:hAnsi="Arial" w:cs="Arial"/>
        </w:rPr>
        <w:t>CO</w:t>
      </w:r>
      <w:r w:rsidRPr="00B26D47">
        <w:rPr>
          <w:rFonts w:ascii="Arial" w:hAnsi="Arial" w:cs="Arial"/>
          <w:vertAlign w:val="subscript"/>
        </w:rPr>
        <w:t>2</w:t>
      </w:r>
      <w:proofErr w:type="spellEnd"/>
      <w:r w:rsidRPr="00B26D47">
        <w:rPr>
          <w:rFonts w:ascii="Arial" w:hAnsi="Arial" w:cs="Arial"/>
        </w:rPr>
        <w:t>.</w:t>
      </w:r>
      <w:r w:rsidR="00157CE1">
        <w:rPr>
          <w:rFonts w:ascii="Arial" w:hAnsi="Arial" w:cs="Arial"/>
        </w:rPr>
        <w:t xml:space="preserve"> S</w:t>
      </w:r>
      <w:r w:rsidRPr="00B26D47">
        <w:rPr>
          <w:rFonts w:ascii="Arial" w:hAnsi="Arial" w:cs="Arial"/>
        </w:rPr>
        <w:t xml:space="preserve">azby daně by tedy měla být navázána zveřejňované údaje o ceně povolenek, které </w:t>
      </w:r>
      <w:proofErr w:type="spellStart"/>
      <w:r w:rsidRPr="00B26D47">
        <w:rPr>
          <w:rFonts w:ascii="Arial" w:hAnsi="Arial" w:cs="Arial"/>
        </w:rPr>
        <w:t>ERÚ</w:t>
      </w:r>
      <w:proofErr w:type="spellEnd"/>
      <w:r w:rsidRPr="00B26D47">
        <w:rPr>
          <w:rFonts w:ascii="Arial" w:hAnsi="Arial" w:cs="Arial"/>
        </w:rPr>
        <w:t xml:space="preserve"> využívá při regulaci povolených výnosů teplárenství.</w:t>
      </w:r>
    </w:p>
    <w:p w:rsidR="00153275" w:rsidRPr="00B26D47" w:rsidRDefault="00153275" w:rsidP="00153275">
      <w:pPr>
        <w:jc w:val="both"/>
        <w:rPr>
          <w:rFonts w:ascii="Arial" w:hAnsi="Arial" w:cs="Arial"/>
          <w:highlight w:val="yellow"/>
        </w:rPr>
      </w:pPr>
      <w:r w:rsidRPr="00B26D47">
        <w:rPr>
          <w:rFonts w:ascii="Arial" w:hAnsi="Arial" w:cs="Arial"/>
        </w:rPr>
        <w:t>Jsme toho názoru, že</w:t>
      </w:r>
      <w:r w:rsidRPr="00B26D47">
        <w:t xml:space="preserve"> </w:t>
      </w:r>
      <w:r w:rsidRPr="00B26D47">
        <w:rPr>
          <w:rFonts w:ascii="Arial" w:hAnsi="Arial" w:cs="Arial"/>
        </w:rPr>
        <w:t xml:space="preserve">zemní plyn by měl být zdaněn stejnou daní pro stejné kotle (ve vazbě na jejich výkon, účinnost ap.), ať jsou instalovány v budově, nebo naopak vedle budovy; tedy jak pro domovní, tak pro blokové kotelny. Pak by v takovém rozsahu nedocházelo k odpojování jednotlivých domů od blokových kotelen, které jsou vhodnější pro nasazení vysoce účinné </w:t>
      </w:r>
      <w:proofErr w:type="spellStart"/>
      <w:r w:rsidRPr="00B26D47">
        <w:rPr>
          <w:rFonts w:ascii="Arial" w:hAnsi="Arial" w:cs="Arial"/>
        </w:rPr>
        <w:t>kogenerace</w:t>
      </w:r>
      <w:proofErr w:type="spellEnd"/>
      <w:r w:rsidRPr="00B26D47">
        <w:rPr>
          <w:rFonts w:ascii="Arial" w:hAnsi="Arial" w:cs="Arial"/>
        </w:rPr>
        <w:t>.</w:t>
      </w:r>
    </w:p>
    <w:p w:rsidR="00153275" w:rsidRPr="00B657EA" w:rsidRDefault="00153275" w:rsidP="00153275">
      <w:pPr>
        <w:jc w:val="both"/>
        <w:rPr>
          <w:rFonts w:ascii="Arial" w:hAnsi="Arial" w:cs="Arial"/>
        </w:rPr>
      </w:pPr>
      <w:r w:rsidRPr="00B26D47">
        <w:rPr>
          <w:rFonts w:ascii="Arial" w:hAnsi="Arial" w:cs="Arial"/>
        </w:rPr>
        <w:t xml:space="preserve">Nulová sazba daně pro by měla být uplatněna na </w:t>
      </w:r>
      <w:proofErr w:type="spellStart"/>
      <w:r w:rsidRPr="00B26D47">
        <w:rPr>
          <w:rFonts w:ascii="Arial" w:hAnsi="Arial" w:cs="Arial"/>
        </w:rPr>
        <w:t>kogeneraci</w:t>
      </w:r>
      <w:proofErr w:type="spellEnd"/>
      <w:r w:rsidRPr="00B26D47">
        <w:rPr>
          <w:rFonts w:ascii="Arial" w:hAnsi="Arial" w:cs="Arial"/>
        </w:rPr>
        <w:t xml:space="preserve"> pouze v případě, kdy je z ní teplo dodáváno alespoň </w:t>
      </w:r>
      <w:proofErr w:type="gramStart"/>
      <w:r w:rsidRPr="00B26D47">
        <w:rPr>
          <w:rFonts w:ascii="Arial" w:hAnsi="Arial" w:cs="Arial"/>
        </w:rPr>
        <w:t>ze 70%</w:t>
      </w:r>
      <w:proofErr w:type="gramEnd"/>
      <w:r w:rsidRPr="00B26D47">
        <w:rPr>
          <w:rFonts w:ascii="Arial" w:hAnsi="Arial" w:cs="Arial"/>
        </w:rPr>
        <w:t xml:space="preserve"> domácnostem (podobné ustanovení platí např. na Slovensku). Nulová sazba dně by také měla být uplatněna v případě </w:t>
      </w:r>
      <w:proofErr w:type="spellStart"/>
      <w:r w:rsidRPr="00B26D47">
        <w:rPr>
          <w:rFonts w:ascii="Arial" w:hAnsi="Arial" w:cs="Arial"/>
        </w:rPr>
        <w:t>mikrokogenerace</w:t>
      </w:r>
      <w:proofErr w:type="spellEnd"/>
      <w:r w:rsidRPr="00B26D47">
        <w:rPr>
          <w:rFonts w:ascii="Arial" w:hAnsi="Arial" w:cs="Arial"/>
        </w:rPr>
        <w:t xml:space="preserve"> umístěné v jedné domácnosti a dodávající jedné domácnosti, jako podpora nejmodernějším trendům užití plynu.</w:t>
      </w:r>
    </w:p>
    <w:p w:rsidR="00153275" w:rsidRDefault="00153275" w:rsidP="00153275">
      <w:pPr>
        <w:jc w:val="both"/>
        <w:rPr>
          <w:rFonts w:ascii="Arial" w:hAnsi="Arial" w:cs="Arial"/>
        </w:rPr>
      </w:pPr>
    </w:p>
    <w:p w:rsidR="00153275" w:rsidRPr="005A60B7" w:rsidRDefault="00153275" w:rsidP="00153275">
      <w:pPr>
        <w:pStyle w:val="Odstavecseseznamem"/>
        <w:numPr>
          <w:ilvl w:val="0"/>
          <w:numId w:val="5"/>
        </w:numPr>
        <w:spacing w:before="36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A60B7">
        <w:rPr>
          <w:rFonts w:ascii="Arial" w:hAnsi="Arial" w:cs="Arial"/>
          <w:b/>
          <w:sz w:val="24"/>
          <w:szCs w:val="24"/>
        </w:rPr>
        <w:lastRenderedPageBreak/>
        <w:t>ZÁSADNÍ PŘIPOMÍNKY K NÁVRHU ZÁKONA</w:t>
      </w:r>
    </w:p>
    <w:p w:rsidR="00153275" w:rsidRPr="005A60B7" w:rsidRDefault="00153275" w:rsidP="00153275">
      <w:pPr>
        <w:jc w:val="both"/>
        <w:rPr>
          <w:rFonts w:ascii="Arial" w:hAnsi="Arial" w:cs="Arial"/>
          <w:b/>
        </w:rPr>
      </w:pPr>
      <w:r w:rsidRPr="005A60B7">
        <w:rPr>
          <w:rFonts w:ascii="Arial" w:hAnsi="Arial" w:cs="Arial"/>
          <w:b/>
        </w:rPr>
        <w:t>K části druhé bod 3. návrhu - K navýšení sazby daně ze zemního plynu o emisní složku</w:t>
      </w:r>
    </w:p>
    <w:p w:rsidR="00153275" w:rsidRPr="005A60B7" w:rsidRDefault="00153275" w:rsidP="00153275">
      <w:pPr>
        <w:jc w:val="both"/>
        <w:rPr>
          <w:rFonts w:ascii="Arial" w:hAnsi="Arial" w:cs="Arial"/>
        </w:rPr>
      </w:pPr>
      <w:r w:rsidRPr="005A60B7">
        <w:rPr>
          <w:rFonts w:ascii="Arial" w:hAnsi="Arial" w:cs="Arial"/>
        </w:rPr>
        <w:t xml:space="preserve">Při stanovení výše sazby emisní složky daně navrhujeme, aby byl zohledněn postupný náběh aukce v rámci unijního systému obchodování s povolenkami na emise skleníkových plynů (dále jen „systém EU </w:t>
      </w:r>
      <w:proofErr w:type="spellStart"/>
      <w:r w:rsidRPr="005A60B7">
        <w:rPr>
          <w:rFonts w:ascii="Arial" w:hAnsi="Arial" w:cs="Arial"/>
        </w:rPr>
        <w:t>ETS</w:t>
      </w:r>
      <w:proofErr w:type="spellEnd"/>
      <w:r w:rsidRPr="005A60B7">
        <w:rPr>
          <w:rFonts w:ascii="Arial" w:hAnsi="Arial" w:cs="Arial"/>
        </w:rPr>
        <w:t>“). Dále navrhujeme, aby výše emisní složky daně odpovídala aktuálnímu vývoji tržní ceny povolenky.</w:t>
      </w:r>
    </w:p>
    <w:p w:rsidR="00153275" w:rsidRPr="005A60B7" w:rsidRDefault="00153275" w:rsidP="00153275">
      <w:pPr>
        <w:jc w:val="both"/>
        <w:rPr>
          <w:rFonts w:ascii="Arial" w:hAnsi="Arial" w:cs="Arial"/>
          <w:b/>
        </w:rPr>
      </w:pPr>
      <w:r w:rsidRPr="005A60B7">
        <w:rPr>
          <w:rFonts w:ascii="Arial" w:hAnsi="Arial" w:cs="Arial"/>
          <w:b/>
        </w:rPr>
        <w:t>Zdůvodnění</w:t>
      </w:r>
      <w:r>
        <w:rPr>
          <w:rFonts w:ascii="Arial" w:hAnsi="Arial" w:cs="Arial"/>
          <w:b/>
        </w:rPr>
        <w:t>:</w:t>
      </w:r>
    </w:p>
    <w:p w:rsidR="00153275" w:rsidRPr="005A60B7" w:rsidRDefault="00153275" w:rsidP="00153275">
      <w:pPr>
        <w:tabs>
          <w:tab w:val="left" w:pos="426"/>
        </w:tabs>
        <w:spacing w:befor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5A60B7">
        <w:rPr>
          <w:rFonts w:ascii="Arial" w:hAnsi="Arial" w:cs="Arial"/>
          <w:b/>
        </w:rPr>
        <w:t>.</w:t>
      </w:r>
      <w:r w:rsidRPr="005A60B7">
        <w:rPr>
          <w:rFonts w:ascii="Arial" w:hAnsi="Arial" w:cs="Arial"/>
          <w:b/>
        </w:rPr>
        <w:tab/>
        <w:t>Časové hledisko</w:t>
      </w:r>
    </w:p>
    <w:p w:rsidR="00153275" w:rsidRDefault="00153275" w:rsidP="00153275">
      <w:pPr>
        <w:jc w:val="both"/>
        <w:rPr>
          <w:rFonts w:ascii="Arial" w:hAnsi="Arial" w:cs="Arial"/>
        </w:rPr>
      </w:pPr>
      <w:r w:rsidRPr="005A60B7">
        <w:rPr>
          <w:rFonts w:ascii="Arial" w:hAnsi="Arial" w:cs="Arial"/>
        </w:rPr>
        <w:t xml:space="preserve">V souvislosti s přechodem na aukční systém v rámci systému EU </w:t>
      </w:r>
      <w:proofErr w:type="spellStart"/>
      <w:r w:rsidRPr="005A60B7">
        <w:rPr>
          <w:rFonts w:ascii="Arial" w:hAnsi="Arial" w:cs="Arial"/>
        </w:rPr>
        <w:t>ETS</w:t>
      </w:r>
      <w:proofErr w:type="spellEnd"/>
      <w:r w:rsidRPr="005A60B7">
        <w:rPr>
          <w:rFonts w:ascii="Arial" w:hAnsi="Arial" w:cs="Arial"/>
        </w:rPr>
        <w:t xml:space="preserve"> důvodová zpráva poukazuje na nezbytnost odstranění disproporce mezi zařízeními, která spadají do systému EU </w:t>
      </w:r>
      <w:proofErr w:type="spellStart"/>
      <w:r w:rsidRPr="005A60B7">
        <w:rPr>
          <w:rFonts w:ascii="Arial" w:hAnsi="Arial" w:cs="Arial"/>
        </w:rPr>
        <w:t>ETS</w:t>
      </w:r>
      <w:proofErr w:type="spellEnd"/>
      <w:r w:rsidRPr="005A60B7">
        <w:rPr>
          <w:rFonts w:ascii="Arial" w:hAnsi="Arial" w:cs="Arial"/>
        </w:rPr>
        <w:t xml:space="preserve"> a zařízeními, která do toho systému nespadají. </w:t>
      </w:r>
    </w:p>
    <w:p w:rsidR="00153275" w:rsidRPr="005A60B7" w:rsidRDefault="00153275" w:rsidP="00153275">
      <w:pPr>
        <w:jc w:val="both"/>
        <w:rPr>
          <w:rFonts w:ascii="Arial" w:hAnsi="Arial" w:cs="Arial"/>
        </w:rPr>
      </w:pPr>
      <w:r w:rsidRPr="005A60B7">
        <w:rPr>
          <w:rFonts w:ascii="Arial" w:hAnsi="Arial" w:cs="Arial"/>
        </w:rPr>
        <w:t xml:space="preserve">Nicméně samotný návrh tuto disproporci dále prohlubuje, neboť nezohledňuje stávající nastavení systému EU </w:t>
      </w:r>
      <w:proofErr w:type="spellStart"/>
      <w:r w:rsidRPr="005A60B7">
        <w:rPr>
          <w:rFonts w:ascii="Arial" w:hAnsi="Arial" w:cs="Arial"/>
        </w:rPr>
        <w:t>ETS</w:t>
      </w:r>
      <w:proofErr w:type="spellEnd"/>
      <w:r w:rsidRPr="005A60B7">
        <w:rPr>
          <w:rFonts w:ascii="Arial" w:hAnsi="Arial" w:cs="Arial"/>
        </w:rPr>
        <w:t>, které u některých energeticky náročnýc</w:t>
      </w:r>
      <w:r w:rsidR="00157CE1">
        <w:rPr>
          <w:rFonts w:ascii="Arial" w:hAnsi="Arial" w:cs="Arial"/>
        </w:rPr>
        <w:t>h sektorů počítá s </w:t>
      </w:r>
      <w:r w:rsidRPr="005A60B7">
        <w:rPr>
          <w:rFonts w:ascii="Arial" w:hAnsi="Arial" w:cs="Arial"/>
        </w:rPr>
        <w:t xml:space="preserve">postupným náběhem dražby povolenek, a to ve výši 20% v roce 2013 až po 70% v roce 2020 a 100% od roku 2027. Jelikož ČR možnost derogace plně využila, měl by rovněž návrh zavádějící emisní složku daně u zařízení mimo systém EU </w:t>
      </w:r>
      <w:proofErr w:type="spellStart"/>
      <w:r w:rsidRPr="005A60B7">
        <w:rPr>
          <w:rFonts w:ascii="Arial" w:hAnsi="Arial" w:cs="Arial"/>
        </w:rPr>
        <w:t>ETS</w:t>
      </w:r>
      <w:proofErr w:type="spellEnd"/>
      <w:r w:rsidRPr="005A60B7">
        <w:rPr>
          <w:rFonts w:ascii="Arial" w:hAnsi="Arial" w:cs="Arial"/>
        </w:rPr>
        <w:t xml:space="preserve"> korespo</w:t>
      </w:r>
      <w:r w:rsidR="00157CE1">
        <w:rPr>
          <w:rFonts w:ascii="Arial" w:hAnsi="Arial" w:cs="Arial"/>
        </w:rPr>
        <w:t>ndovat s </w:t>
      </w:r>
      <w:r>
        <w:rPr>
          <w:rFonts w:ascii="Arial" w:hAnsi="Arial" w:cs="Arial"/>
        </w:rPr>
        <w:t>náběhem na stoprocentní aukci v </w:t>
      </w:r>
      <w:r w:rsidRPr="005A60B7">
        <w:rPr>
          <w:rFonts w:ascii="Arial" w:hAnsi="Arial" w:cs="Arial"/>
        </w:rPr>
        <w:t xml:space="preserve">systému EU </w:t>
      </w:r>
      <w:proofErr w:type="spellStart"/>
      <w:r w:rsidRPr="005A60B7">
        <w:rPr>
          <w:rFonts w:ascii="Arial" w:hAnsi="Arial" w:cs="Arial"/>
        </w:rPr>
        <w:t>ETS</w:t>
      </w:r>
      <w:proofErr w:type="spellEnd"/>
      <w:r w:rsidRPr="005A60B7">
        <w:rPr>
          <w:rFonts w:ascii="Arial" w:hAnsi="Arial" w:cs="Arial"/>
        </w:rPr>
        <w:t>. V souladu s tímto přístupem by měla být emisní složka daně rovněž zaváděna postupně, a to se zohledněním vývoje tržní ceny povolenky a poklesu množství povolenek bezpl</w:t>
      </w:r>
      <w:r w:rsidR="00157CE1">
        <w:rPr>
          <w:rFonts w:ascii="Arial" w:hAnsi="Arial" w:cs="Arial"/>
        </w:rPr>
        <w:t>atně přidělovaných. V rozporu s </w:t>
      </w:r>
      <w:r w:rsidRPr="005A60B7">
        <w:rPr>
          <w:rFonts w:ascii="Arial" w:hAnsi="Arial" w:cs="Arial"/>
        </w:rPr>
        <w:t xml:space="preserve">konstatováním v důvodové zprávě předložený návrh naopak zavádí nejednotnost podmínek pro subjekty v systému EU </w:t>
      </w:r>
      <w:proofErr w:type="spellStart"/>
      <w:r w:rsidRPr="005A60B7">
        <w:rPr>
          <w:rFonts w:ascii="Arial" w:hAnsi="Arial" w:cs="Arial"/>
        </w:rPr>
        <w:t>ETS</w:t>
      </w:r>
      <w:proofErr w:type="spellEnd"/>
      <w:r w:rsidRPr="005A60B7">
        <w:rPr>
          <w:rFonts w:ascii="Arial" w:hAnsi="Arial" w:cs="Arial"/>
        </w:rPr>
        <w:t xml:space="preserve"> a mimo tento systém namísto odstranění namítané disproporce mezi těmito subjekty.</w:t>
      </w:r>
    </w:p>
    <w:p w:rsidR="00153275" w:rsidRPr="005A60B7" w:rsidRDefault="00153275" w:rsidP="00153275">
      <w:pPr>
        <w:tabs>
          <w:tab w:val="left" w:pos="426"/>
        </w:tabs>
        <w:spacing w:befor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5A60B7">
        <w:rPr>
          <w:rFonts w:ascii="Arial" w:hAnsi="Arial" w:cs="Arial"/>
          <w:b/>
        </w:rPr>
        <w:t>.</w:t>
      </w:r>
      <w:r w:rsidRPr="005A60B7">
        <w:rPr>
          <w:rFonts w:ascii="Arial" w:hAnsi="Arial" w:cs="Arial"/>
          <w:b/>
        </w:rPr>
        <w:tab/>
        <w:t>Výše sazby emisní složky daně</w:t>
      </w:r>
    </w:p>
    <w:p w:rsidR="00153275" w:rsidRDefault="00153275" w:rsidP="00153275">
      <w:pPr>
        <w:jc w:val="both"/>
        <w:rPr>
          <w:rFonts w:ascii="Arial" w:hAnsi="Arial" w:cs="Arial"/>
        </w:rPr>
      </w:pPr>
      <w:r w:rsidRPr="005A60B7">
        <w:rPr>
          <w:rFonts w:ascii="Arial" w:hAnsi="Arial" w:cs="Arial"/>
        </w:rPr>
        <w:t xml:space="preserve">Asymetrie mezi podmínkami pro zařízení v systému EU </w:t>
      </w:r>
      <w:proofErr w:type="spellStart"/>
      <w:r w:rsidRPr="005A60B7">
        <w:rPr>
          <w:rFonts w:ascii="Arial" w:hAnsi="Arial" w:cs="Arial"/>
        </w:rPr>
        <w:t>ETS</w:t>
      </w:r>
      <w:proofErr w:type="spellEnd"/>
      <w:r w:rsidRPr="005A60B7">
        <w:rPr>
          <w:rFonts w:ascii="Arial" w:hAnsi="Arial" w:cs="Arial"/>
        </w:rPr>
        <w:t xml:space="preserve"> a mimo tento systém je dále prohlubována tím, že navrhované navýšení daně, resp. výše emisní složky daně neodpovídá vývoji tržní ceny povolenky. Podle informací zveřejňovaných na stránkách </w:t>
      </w:r>
      <w:proofErr w:type="spellStart"/>
      <w:r w:rsidRPr="005A60B7">
        <w:rPr>
          <w:rFonts w:ascii="Arial" w:hAnsi="Arial" w:cs="Arial"/>
        </w:rPr>
        <w:t>ERÚ</w:t>
      </w:r>
      <w:proofErr w:type="spellEnd"/>
      <w:r w:rsidRPr="005A60B7">
        <w:rPr>
          <w:rFonts w:ascii="Arial" w:hAnsi="Arial" w:cs="Arial"/>
        </w:rPr>
        <w:t xml:space="preserve"> a </w:t>
      </w:r>
      <w:proofErr w:type="spellStart"/>
      <w:r w:rsidRPr="005A60B7">
        <w:rPr>
          <w:rFonts w:ascii="Arial" w:hAnsi="Arial" w:cs="Arial"/>
        </w:rPr>
        <w:t>OTE</w:t>
      </w:r>
      <w:proofErr w:type="spellEnd"/>
      <w:r w:rsidRPr="005A60B7">
        <w:rPr>
          <w:rFonts w:ascii="Arial" w:hAnsi="Arial" w:cs="Arial"/>
        </w:rPr>
        <w:t xml:space="preserve"> k průměrným cenám emisních povolenek (pro účely regulace cen tepelné energie), které jsou stanoveny na základě výpočtů z cen na spotovém trhu s emisními povolenkami </w:t>
      </w:r>
      <w:proofErr w:type="spellStart"/>
      <w:r w:rsidRPr="005A60B7">
        <w:rPr>
          <w:rFonts w:ascii="Arial" w:hAnsi="Arial" w:cs="Arial"/>
        </w:rPr>
        <w:t>BlueNext</w:t>
      </w:r>
      <w:proofErr w:type="spellEnd"/>
      <w:r w:rsidRPr="005A60B7">
        <w:rPr>
          <w:rFonts w:ascii="Arial" w:hAnsi="Arial" w:cs="Arial"/>
        </w:rPr>
        <w:t xml:space="preserve"> jako vážený průměr uzavíracích cen za každý obchodovací den na </w:t>
      </w:r>
      <w:proofErr w:type="spellStart"/>
      <w:r w:rsidRPr="005A60B7">
        <w:rPr>
          <w:rFonts w:ascii="Arial" w:hAnsi="Arial" w:cs="Arial"/>
        </w:rPr>
        <w:t>BlueNext</w:t>
      </w:r>
      <w:proofErr w:type="spellEnd"/>
      <w:r w:rsidRPr="005A60B7">
        <w:rPr>
          <w:rFonts w:ascii="Arial" w:hAnsi="Arial" w:cs="Arial"/>
        </w:rPr>
        <w:t xml:space="preserve">, dosahovala průměrná cena emisní povolenky v roce 2012 výši 184,46 Kč/t </w:t>
      </w:r>
      <w:proofErr w:type="spellStart"/>
      <w:r w:rsidRPr="005A60B7">
        <w:rPr>
          <w:rFonts w:ascii="Arial" w:hAnsi="Arial" w:cs="Arial"/>
        </w:rPr>
        <w:t>CO</w:t>
      </w:r>
      <w:r w:rsidRPr="00004756">
        <w:rPr>
          <w:rFonts w:ascii="Arial" w:hAnsi="Arial" w:cs="Arial"/>
          <w:vertAlign w:val="subscript"/>
        </w:rPr>
        <w:t>2</w:t>
      </w:r>
      <w:proofErr w:type="spellEnd"/>
      <w:r w:rsidRPr="005A60B7">
        <w:rPr>
          <w:rFonts w:ascii="Arial" w:hAnsi="Arial" w:cs="Arial"/>
        </w:rPr>
        <w:t xml:space="preserve">. </w:t>
      </w:r>
    </w:p>
    <w:p w:rsidR="00153275" w:rsidRPr="005A60B7" w:rsidRDefault="00153275" w:rsidP="00153275">
      <w:pPr>
        <w:jc w:val="both"/>
        <w:rPr>
          <w:rFonts w:ascii="Arial" w:hAnsi="Arial" w:cs="Arial"/>
        </w:rPr>
      </w:pPr>
      <w:r w:rsidRPr="005A60B7">
        <w:rPr>
          <w:rFonts w:ascii="Arial" w:hAnsi="Arial" w:cs="Arial"/>
        </w:rPr>
        <w:t xml:space="preserve">Při zohlednění návrhu, kdy při výši 15 EUR/t </w:t>
      </w:r>
      <w:proofErr w:type="spellStart"/>
      <w:r w:rsidRPr="005A60B7">
        <w:rPr>
          <w:rFonts w:ascii="Arial" w:hAnsi="Arial" w:cs="Arial"/>
        </w:rPr>
        <w:t>CO</w:t>
      </w:r>
      <w:r w:rsidRPr="00004756">
        <w:rPr>
          <w:rFonts w:ascii="Arial" w:hAnsi="Arial" w:cs="Arial"/>
          <w:vertAlign w:val="subscript"/>
        </w:rPr>
        <w:t>2</w:t>
      </w:r>
      <w:proofErr w:type="spellEnd"/>
      <w:r w:rsidRPr="005A60B7">
        <w:rPr>
          <w:rFonts w:ascii="Arial" w:hAnsi="Arial" w:cs="Arial"/>
        </w:rPr>
        <w:t xml:space="preserve"> činí výše emisní složky daně 69,30 </w:t>
      </w:r>
      <w:proofErr w:type="spellStart"/>
      <w:r w:rsidRPr="005A60B7">
        <w:rPr>
          <w:rFonts w:ascii="Arial" w:hAnsi="Arial" w:cs="Arial"/>
        </w:rPr>
        <w:t>Kč</w:t>
      </w:r>
      <w:proofErr w:type="spellEnd"/>
      <w:r w:rsidRPr="005A60B7">
        <w:rPr>
          <w:rFonts w:ascii="Arial" w:hAnsi="Arial" w:cs="Arial"/>
        </w:rPr>
        <w:t>/</w:t>
      </w:r>
      <w:proofErr w:type="spellStart"/>
      <w:r w:rsidRPr="005A60B7">
        <w:rPr>
          <w:rFonts w:ascii="Arial" w:hAnsi="Arial" w:cs="Arial"/>
        </w:rPr>
        <w:t>MWh</w:t>
      </w:r>
      <w:proofErr w:type="spellEnd"/>
      <w:r w:rsidRPr="005A60B7">
        <w:rPr>
          <w:rFonts w:ascii="Arial" w:hAnsi="Arial" w:cs="Arial"/>
        </w:rPr>
        <w:t xml:space="preserve">, se výše emisní složky daně při zohlednění průměrné ceny povolenky za rok 2012 pohybuje přibližně na úrovni 34,65 </w:t>
      </w:r>
      <w:proofErr w:type="spellStart"/>
      <w:r w:rsidRPr="005A60B7">
        <w:rPr>
          <w:rFonts w:ascii="Arial" w:hAnsi="Arial" w:cs="Arial"/>
        </w:rPr>
        <w:t>Kč</w:t>
      </w:r>
      <w:proofErr w:type="spellEnd"/>
      <w:r w:rsidRPr="005A60B7">
        <w:rPr>
          <w:rFonts w:ascii="Arial" w:hAnsi="Arial" w:cs="Arial"/>
        </w:rPr>
        <w:t>/</w:t>
      </w:r>
      <w:proofErr w:type="spellStart"/>
      <w:r w:rsidRPr="005A60B7">
        <w:rPr>
          <w:rFonts w:ascii="Arial" w:hAnsi="Arial" w:cs="Arial"/>
        </w:rPr>
        <w:t>MWh</w:t>
      </w:r>
      <w:proofErr w:type="spellEnd"/>
      <w:r>
        <w:rPr>
          <w:rStyle w:val="Znakapoznpodarou"/>
          <w:rFonts w:ascii="Arial" w:hAnsi="Arial" w:cs="Arial"/>
        </w:rPr>
        <w:footnoteReference w:id="1"/>
      </w:r>
      <w:r w:rsidRPr="005A60B7">
        <w:rPr>
          <w:rFonts w:ascii="Arial" w:hAnsi="Arial" w:cs="Arial"/>
        </w:rPr>
        <w:t xml:space="preserve">. Navíc od počátku roku 2013 se cena emisní povolenky dostala pod hranici 4 EUR/t </w:t>
      </w:r>
      <w:proofErr w:type="spellStart"/>
      <w:r w:rsidRPr="005A60B7">
        <w:rPr>
          <w:rFonts w:ascii="Arial" w:hAnsi="Arial" w:cs="Arial"/>
        </w:rPr>
        <w:t>CO</w:t>
      </w:r>
      <w:r w:rsidRPr="00004756">
        <w:rPr>
          <w:rFonts w:ascii="Arial" w:hAnsi="Arial" w:cs="Arial"/>
          <w:vertAlign w:val="subscript"/>
        </w:rPr>
        <w:t>2</w:t>
      </w:r>
      <w:proofErr w:type="spellEnd"/>
      <w:r w:rsidRPr="005A60B7">
        <w:rPr>
          <w:rFonts w:ascii="Arial" w:hAnsi="Arial" w:cs="Arial"/>
        </w:rPr>
        <w:t xml:space="preserve"> (dle údajů </w:t>
      </w:r>
      <w:proofErr w:type="spellStart"/>
      <w:r w:rsidRPr="005A60B7">
        <w:rPr>
          <w:rFonts w:ascii="Arial" w:hAnsi="Arial" w:cs="Arial"/>
        </w:rPr>
        <w:t>European</w:t>
      </w:r>
      <w:proofErr w:type="spellEnd"/>
      <w:r w:rsidRPr="005A60B7">
        <w:rPr>
          <w:rFonts w:ascii="Arial" w:hAnsi="Arial" w:cs="Arial"/>
        </w:rPr>
        <w:t xml:space="preserve"> </w:t>
      </w:r>
      <w:proofErr w:type="spellStart"/>
      <w:r w:rsidRPr="005A60B7">
        <w:rPr>
          <w:rFonts w:ascii="Arial" w:hAnsi="Arial" w:cs="Arial"/>
        </w:rPr>
        <w:t>Energy</w:t>
      </w:r>
      <w:proofErr w:type="spellEnd"/>
      <w:r w:rsidRPr="005A60B7">
        <w:rPr>
          <w:rFonts w:ascii="Arial" w:hAnsi="Arial" w:cs="Arial"/>
        </w:rPr>
        <w:t xml:space="preserve"> Exchange). Rovněž v souvislosti s probíhající revizí směrnice Rady 2003/96/ES ze dne 27. října 2003, kterou se mění struktura rámcových předpisů Společenství o zdanění energetických produktů a elektřiny byla Komisí původně navrhovaná výše (20 EUR/t </w:t>
      </w:r>
      <w:proofErr w:type="spellStart"/>
      <w:r w:rsidRPr="005A60B7">
        <w:rPr>
          <w:rFonts w:ascii="Arial" w:hAnsi="Arial" w:cs="Arial"/>
        </w:rPr>
        <w:t>CO</w:t>
      </w:r>
      <w:r w:rsidRPr="00004756">
        <w:rPr>
          <w:rFonts w:ascii="Arial" w:hAnsi="Arial" w:cs="Arial"/>
          <w:vertAlign w:val="subscript"/>
        </w:rPr>
        <w:t>2</w:t>
      </w:r>
      <w:proofErr w:type="spellEnd"/>
      <w:r w:rsidRPr="005A60B7">
        <w:rPr>
          <w:rFonts w:ascii="Arial" w:hAnsi="Arial" w:cs="Arial"/>
        </w:rPr>
        <w:t xml:space="preserve">) snížena na úroveň částečně se blížící aktuální výši ceny emisní povolenky (12 EUR/t </w:t>
      </w:r>
      <w:proofErr w:type="spellStart"/>
      <w:r w:rsidRPr="005A60B7">
        <w:rPr>
          <w:rFonts w:ascii="Arial" w:hAnsi="Arial" w:cs="Arial"/>
        </w:rPr>
        <w:t>CO</w:t>
      </w:r>
      <w:r w:rsidRPr="00004756">
        <w:rPr>
          <w:rFonts w:ascii="Arial" w:hAnsi="Arial" w:cs="Arial"/>
          <w:vertAlign w:val="subscript"/>
        </w:rPr>
        <w:t>2</w:t>
      </w:r>
      <w:proofErr w:type="spellEnd"/>
      <w:r w:rsidRPr="005A60B7">
        <w:rPr>
          <w:rFonts w:ascii="Arial" w:hAnsi="Arial" w:cs="Arial"/>
        </w:rPr>
        <w:t>)</w:t>
      </w:r>
      <w:r>
        <w:rPr>
          <w:rStyle w:val="Znakapoznpodarou"/>
          <w:rFonts w:ascii="Arial" w:hAnsi="Arial" w:cs="Arial"/>
        </w:rPr>
        <w:footnoteReference w:id="2"/>
      </w:r>
      <w:r w:rsidRPr="005A60B7">
        <w:rPr>
          <w:rFonts w:ascii="Arial" w:hAnsi="Arial" w:cs="Arial"/>
        </w:rPr>
        <w:t xml:space="preserve"> se zohledněním vývoje průměrné ceny emisní povolenky za předchozí roky. Při zohlednění všech výše uvedených faktorů zakládá navýšení sazeb dan</w:t>
      </w:r>
      <w:r w:rsidR="00157CE1">
        <w:rPr>
          <w:rFonts w:ascii="Arial" w:hAnsi="Arial" w:cs="Arial"/>
        </w:rPr>
        <w:t>ě o emisní složku vycházející z </w:t>
      </w:r>
      <w:r w:rsidRPr="005A60B7">
        <w:rPr>
          <w:rFonts w:ascii="Arial" w:hAnsi="Arial" w:cs="Arial"/>
        </w:rPr>
        <w:t xml:space="preserve">ceny 15 EUR/t </w:t>
      </w:r>
      <w:proofErr w:type="spellStart"/>
      <w:r w:rsidRPr="005A60B7">
        <w:rPr>
          <w:rFonts w:ascii="Arial" w:hAnsi="Arial" w:cs="Arial"/>
        </w:rPr>
        <w:t>CO</w:t>
      </w:r>
      <w:r w:rsidRPr="00004756">
        <w:rPr>
          <w:rFonts w:ascii="Arial" w:hAnsi="Arial" w:cs="Arial"/>
          <w:vertAlign w:val="subscript"/>
        </w:rPr>
        <w:t>2</w:t>
      </w:r>
      <w:proofErr w:type="spellEnd"/>
      <w:r w:rsidRPr="005A60B7">
        <w:rPr>
          <w:rFonts w:ascii="Arial" w:hAnsi="Arial" w:cs="Arial"/>
        </w:rPr>
        <w:t xml:space="preserve"> nerovnost v zacházení mezi subjekty v systému EU </w:t>
      </w:r>
      <w:proofErr w:type="spellStart"/>
      <w:r w:rsidRPr="005A60B7">
        <w:rPr>
          <w:rFonts w:ascii="Arial" w:hAnsi="Arial" w:cs="Arial"/>
        </w:rPr>
        <w:t>ETS</w:t>
      </w:r>
      <w:proofErr w:type="spellEnd"/>
      <w:r w:rsidRPr="005A60B7">
        <w:rPr>
          <w:rFonts w:ascii="Arial" w:hAnsi="Arial" w:cs="Arial"/>
        </w:rPr>
        <w:t xml:space="preserve"> a subjekty mimo tento systém. Má-li být tato disproporce odstraněna, je nezbytné, aby byl při stanovení výše emisní složky daně náležitě zohledněn aktuální vývoj tržní ceny povolenky.</w:t>
      </w:r>
    </w:p>
    <w:p w:rsidR="00153275" w:rsidRPr="005A60B7" w:rsidRDefault="00153275" w:rsidP="00153275">
      <w:pPr>
        <w:tabs>
          <w:tab w:val="left" w:pos="426"/>
        </w:tabs>
        <w:spacing w:before="360"/>
        <w:jc w:val="both"/>
        <w:rPr>
          <w:rFonts w:ascii="Arial" w:hAnsi="Arial" w:cs="Arial"/>
          <w:b/>
        </w:rPr>
      </w:pPr>
      <w:r w:rsidRPr="005A60B7">
        <w:rPr>
          <w:rFonts w:ascii="Arial" w:hAnsi="Arial" w:cs="Arial"/>
          <w:b/>
        </w:rPr>
        <w:t>C.</w:t>
      </w:r>
      <w:r w:rsidRPr="005A60B7">
        <w:rPr>
          <w:rFonts w:ascii="Arial" w:hAnsi="Arial" w:cs="Arial"/>
          <w:b/>
        </w:rPr>
        <w:tab/>
        <w:t>Obecně k výši sazby daně u jednotlivých energetických produktů</w:t>
      </w:r>
    </w:p>
    <w:p w:rsidR="00153275" w:rsidRDefault="00153275" w:rsidP="00153275">
      <w:pPr>
        <w:jc w:val="both"/>
        <w:rPr>
          <w:rFonts w:ascii="Arial" w:hAnsi="Arial" w:cs="Arial"/>
        </w:rPr>
      </w:pPr>
      <w:r w:rsidRPr="005A60B7">
        <w:rPr>
          <w:rFonts w:ascii="Arial" w:hAnsi="Arial" w:cs="Arial"/>
        </w:rPr>
        <w:t xml:space="preserve">V návaznosti na transpozici směrnice 2003/96/ES proběhla v ČR první fáze tzv. ekologické daňové reformy, kdy došlo ke zdanění jednotlivých energetických produktů. Hlavní cílem této reformy měla být stimulace ekonomických subjektů k využívání energetických produktů </w:t>
      </w:r>
      <w:r w:rsidRPr="005A60B7">
        <w:rPr>
          <w:rFonts w:ascii="Arial" w:hAnsi="Arial" w:cs="Arial"/>
        </w:rPr>
        <w:lastRenderedPageBreak/>
        <w:t>s nejnižším dopadem na životní prostředí a na zdraví obyvatelstva. Efektivita a účinnost tohoto ekonomického nástroje byla u velk</w:t>
      </w:r>
      <w:r>
        <w:rPr>
          <w:rFonts w:ascii="Arial" w:hAnsi="Arial" w:cs="Arial"/>
        </w:rPr>
        <w:t>ých a </w:t>
      </w:r>
      <w:r w:rsidRPr="005A60B7">
        <w:rPr>
          <w:rFonts w:ascii="Arial" w:hAnsi="Arial" w:cs="Arial"/>
        </w:rPr>
        <w:t>středních zdrojů znečištění dále posílena přijetím no</w:t>
      </w:r>
      <w:r>
        <w:rPr>
          <w:rFonts w:ascii="Arial" w:hAnsi="Arial" w:cs="Arial"/>
        </w:rPr>
        <w:t>vého zákona o ochraně ovzduší v </w:t>
      </w:r>
      <w:r w:rsidRPr="005A60B7">
        <w:rPr>
          <w:rFonts w:ascii="Arial" w:hAnsi="Arial" w:cs="Arial"/>
        </w:rPr>
        <w:t>roce 2012, kdy došlo k navýšení poplatků za znečišťová</w:t>
      </w:r>
      <w:r>
        <w:rPr>
          <w:rFonts w:ascii="Arial" w:hAnsi="Arial" w:cs="Arial"/>
        </w:rPr>
        <w:t>ní životního prostředí, resp. k </w:t>
      </w:r>
      <w:r w:rsidRPr="005A60B7">
        <w:rPr>
          <w:rFonts w:ascii="Arial" w:hAnsi="Arial" w:cs="Arial"/>
        </w:rPr>
        <w:t>zavedení individuálního přístupu a posílení motivačních prvků u subjektů, kte</w:t>
      </w:r>
      <w:r>
        <w:rPr>
          <w:rFonts w:ascii="Arial" w:hAnsi="Arial" w:cs="Arial"/>
        </w:rPr>
        <w:t>ré</w:t>
      </w:r>
      <w:r w:rsidRPr="005A60B7">
        <w:rPr>
          <w:rFonts w:ascii="Arial" w:hAnsi="Arial" w:cs="Arial"/>
        </w:rPr>
        <w:t xml:space="preserve"> jsou schopn</w:t>
      </w:r>
      <w:r>
        <w:rPr>
          <w:rFonts w:ascii="Arial" w:hAnsi="Arial" w:cs="Arial"/>
        </w:rPr>
        <w:t>y</w:t>
      </w:r>
      <w:r w:rsidRPr="005A60B7">
        <w:rPr>
          <w:rFonts w:ascii="Arial" w:hAnsi="Arial" w:cs="Arial"/>
        </w:rPr>
        <w:t xml:space="preserve"> snižovat emise nad rámec zákonných požadavku nebo </w:t>
      </w:r>
      <w:r>
        <w:rPr>
          <w:rFonts w:ascii="Arial" w:hAnsi="Arial" w:cs="Arial"/>
        </w:rPr>
        <w:t xml:space="preserve">se </w:t>
      </w:r>
      <w:r w:rsidRPr="005A60B7">
        <w:rPr>
          <w:rFonts w:ascii="Arial" w:hAnsi="Arial" w:cs="Arial"/>
        </w:rPr>
        <w:t>již v současné době nacházejí pod zákonnými limity. V případě malých</w:t>
      </w:r>
      <w:r>
        <w:rPr>
          <w:rFonts w:ascii="Arial" w:hAnsi="Arial" w:cs="Arial"/>
        </w:rPr>
        <w:t xml:space="preserve"> zdrojů znečištění je nicméně v </w:t>
      </w:r>
      <w:r w:rsidRPr="005A60B7">
        <w:rPr>
          <w:rFonts w:ascii="Arial" w:hAnsi="Arial" w:cs="Arial"/>
        </w:rPr>
        <w:t>současné době účinnost jednotlivých nástrojů regulace diskutabilní. Ačkoliv nový zákon o ochraně ovzduší předvídá některá opatření, která mají alespoň částečně kompenzovat negativní vliv nevyhovujícíc</w:t>
      </w:r>
      <w:r w:rsidR="00157CE1">
        <w:rPr>
          <w:rFonts w:ascii="Arial" w:hAnsi="Arial" w:cs="Arial"/>
        </w:rPr>
        <w:t>h (malých) spalovacích zdrojů u </w:t>
      </w:r>
      <w:r w:rsidRPr="005A60B7">
        <w:rPr>
          <w:rFonts w:ascii="Arial" w:hAnsi="Arial" w:cs="Arial"/>
        </w:rPr>
        <w:t>domácností a na druhé straně posílit využívání šetrnějších energetických produktů, vzhledem k absenci možnosti náležité kontroly kotlů v případě domácností by účinnost jednotlivých ekonomických nástrojů mohla být dále posílena spíše prostřednictvím diferenciace sazeb energetických daní, a to se zohledněním dopadů využití jednotlivých energetických produktů na životní prostředí a zdraví obyvatelstva, resp. mezních nákladů na zamezení emisí znečišťujících látek (zejména tuhýc</w:t>
      </w:r>
      <w:r w:rsidR="00157CE1">
        <w:rPr>
          <w:rFonts w:ascii="Arial" w:hAnsi="Arial" w:cs="Arial"/>
        </w:rPr>
        <w:t>h znečišťujících látek (</w:t>
      </w:r>
      <w:proofErr w:type="spellStart"/>
      <w:r w:rsidR="00157CE1">
        <w:rPr>
          <w:rFonts w:ascii="Arial" w:hAnsi="Arial" w:cs="Arial"/>
        </w:rPr>
        <w:t>PM10</w:t>
      </w:r>
      <w:proofErr w:type="spellEnd"/>
      <w:r w:rsidR="00157CE1">
        <w:rPr>
          <w:rFonts w:ascii="Arial" w:hAnsi="Arial" w:cs="Arial"/>
        </w:rPr>
        <w:t>) a </w:t>
      </w:r>
      <w:r w:rsidRPr="005A60B7">
        <w:rPr>
          <w:rFonts w:ascii="Arial" w:hAnsi="Arial" w:cs="Arial"/>
        </w:rPr>
        <w:t xml:space="preserve">emisí </w:t>
      </w:r>
      <w:proofErr w:type="spellStart"/>
      <w:r w:rsidRPr="005A60B7">
        <w:rPr>
          <w:rFonts w:ascii="Arial" w:hAnsi="Arial" w:cs="Arial"/>
        </w:rPr>
        <w:t>NO</w:t>
      </w:r>
      <w:r w:rsidRPr="00004756">
        <w:rPr>
          <w:rFonts w:ascii="Arial" w:hAnsi="Arial" w:cs="Arial"/>
          <w:vertAlign w:val="subscript"/>
        </w:rPr>
        <w:t>x</w:t>
      </w:r>
      <w:proofErr w:type="spellEnd"/>
      <w:r w:rsidRPr="005A60B7">
        <w:rPr>
          <w:rFonts w:ascii="Arial" w:hAnsi="Arial" w:cs="Arial"/>
        </w:rPr>
        <w:t xml:space="preserve"> nebo </w:t>
      </w:r>
      <w:proofErr w:type="spellStart"/>
      <w:r w:rsidRPr="005A60B7">
        <w:rPr>
          <w:rFonts w:ascii="Arial" w:hAnsi="Arial" w:cs="Arial"/>
        </w:rPr>
        <w:t>SO</w:t>
      </w:r>
      <w:r w:rsidRPr="00004756">
        <w:rPr>
          <w:rFonts w:ascii="Arial" w:hAnsi="Arial" w:cs="Arial"/>
          <w:vertAlign w:val="subscript"/>
        </w:rPr>
        <w:t>2</w:t>
      </w:r>
      <w:proofErr w:type="spellEnd"/>
      <w:r w:rsidRPr="005A60B7">
        <w:rPr>
          <w:rFonts w:ascii="Arial" w:hAnsi="Arial" w:cs="Arial"/>
        </w:rPr>
        <w:t>) dle jednotlivých energetických produktů. Do budoucna by dále měla být uspokojivě vyřešena problematika kontroly</w:t>
      </w:r>
      <w:r w:rsidR="00157CE1">
        <w:rPr>
          <w:rFonts w:ascii="Arial" w:hAnsi="Arial" w:cs="Arial"/>
        </w:rPr>
        <w:t xml:space="preserve"> provozu kotlů v domácnostech a </w:t>
      </w:r>
      <w:r w:rsidRPr="005A60B7">
        <w:rPr>
          <w:rFonts w:ascii="Arial" w:hAnsi="Arial" w:cs="Arial"/>
        </w:rPr>
        <w:t>používaných paliv nebo surovin, aby bylo zajištěno dod</w:t>
      </w:r>
      <w:r w:rsidR="00157CE1">
        <w:rPr>
          <w:rFonts w:ascii="Arial" w:hAnsi="Arial" w:cs="Arial"/>
        </w:rPr>
        <w:t>ržování povinností dle zákona o </w:t>
      </w:r>
      <w:r w:rsidRPr="005A60B7">
        <w:rPr>
          <w:rFonts w:ascii="Arial" w:hAnsi="Arial" w:cs="Arial"/>
        </w:rPr>
        <w:t>ochraně ovzduší a zvýšena účinnost jednotlivých ekonomických nástrojů.</w:t>
      </w:r>
    </w:p>
    <w:p w:rsidR="00153275" w:rsidRPr="003D70AC" w:rsidRDefault="00153275" w:rsidP="00153275">
      <w:pPr>
        <w:pStyle w:val="Odstavecseseznamem"/>
        <w:numPr>
          <w:ilvl w:val="0"/>
          <w:numId w:val="5"/>
        </w:numPr>
        <w:spacing w:before="36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D70AC">
        <w:rPr>
          <w:rFonts w:ascii="Arial" w:hAnsi="Arial" w:cs="Arial"/>
          <w:b/>
          <w:sz w:val="24"/>
          <w:szCs w:val="24"/>
        </w:rPr>
        <w:t>ZÁSADNÍ PŘIPOMÍNKY K NÁVRHU ZÁKONA</w:t>
      </w:r>
    </w:p>
    <w:p w:rsidR="00153275" w:rsidRPr="003D70AC" w:rsidRDefault="00153275" w:rsidP="00153275">
      <w:pPr>
        <w:jc w:val="both"/>
        <w:rPr>
          <w:rFonts w:ascii="Arial" w:hAnsi="Arial" w:cs="Arial"/>
          <w:b/>
        </w:rPr>
      </w:pPr>
      <w:r w:rsidRPr="003D70AC">
        <w:rPr>
          <w:rFonts w:ascii="Arial" w:hAnsi="Arial" w:cs="Arial"/>
          <w:b/>
        </w:rPr>
        <w:t>K části druhé - k nabytí plynu bez daně</w:t>
      </w:r>
    </w:p>
    <w:p w:rsidR="00153275" w:rsidRPr="003D70AC" w:rsidRDefault="00153275" w:rsidP="00153275">
      <w:pPr>
        <w:jc w:val="both"/>
        <w:rPr>
          <w:rFonts w:ascii="Arial" w:hAnsi="Arial" w:cs="Arial"/>
        </w:rPr>
      </w:pPr>
      <w:r w:rsidRPr="003D70AC">
        <w:rPr>
          <w:rFonts w:ascii="Arial" w:hAnsi="Arial" w:cs="Arial"/>
        </w:rPr>
        <w:t>V části druhé čl. II návrhu zákona navrhujeme za bod 4. doplnit bod nový:</w:t>
      </w:r>
    </w:p>
    <w:p w:rsidR="00153275" w:rsidRPr="003D70AC" w:rsidRDefault="00153275" w:rsidP="00153275">
      <w:pPr>
        <w:jc w:val="both"/>
        <w:rPr>
          <w:rFonts w:ascii="Arial" w:hAnsi="Arial" w:cs="Arial"/>
        </w:rPr>
      </w:pPr>
      <w:r w:rsidRPr="003D70AC">
        <w:rPr>
          <w:rFonts w:ascii="Arial" w:hAnsi="Arial" w:cs="Arial"/>
          <w:b/>
        </w:rPr>
        <w:t>X.</w:t>
      </w:r>
      <w:r w:rsidRPr="003D70AC">
        <w:rPr>
          <w:rFonts w:ascii="Arial" w:hAnsi="Arial" w:cs="Arial"/>
        </w:rPr>
        <w:tab/>
        <w:t xml:space="preserve">V čl. </w:t>
      </w:r>
      <w:proofErr w:type="spellStart"/>
      <w:r w:rsidRPr="003D70AC">
        <w:rPr>
          <w:rFonts w:ascii="Arial" w:hAnsi="Arial" w:cs="Arial"/>
        </w:rPr>
        <w:t>LXXII</w:t>
      </w:r>
      <w:proofErr w:type="spellEnd"/>
      <w:r w:rsidRPr="003D70AC">
        <w:rPr>
          <w:rFonts w:ascii="Arial" w:hAnsi="Arial" w:cs="Arial"/>
        </w:rPr>
        <w:t xml:space="preserve"> § 12 se na konci odstavce tečka nahrazuje čárkou a doplňuje se text, který zní:</w:t>
      </w:r>
    </w:p>
    <w:p w:rsidR="00153275" w:rsidRPr="003D70AC" w:rsidRDefault="00153275" w:rsidP="00153275">
      <w:pPr>
        <w:jc w:val="both"/>
        <w:rPr>
          <w:rFonts w:ascii="Arial" w:hAnsi="Arial" w:cs="Arial"/>
        </w:rPr>
      </w:pPr>
      <w:r w:rsidRPr="003D70AC">
        <w:rPr>
          <w:rFonts w:ascii="Arial" w:hAnsi="Arial" w:cs="Arial"/>
        </w:rPr>
        <w:t xml:space="preserve">„a nabytí plynu operátorem trhu </w:t>
      </w:r>
      <w:r w:rsidRPr="003D70AC">
        <w:rPr>
          <w:rFonts w:ascii="Arial" w:hAnsi="Arial" w:cs="Arial"/>
          <w:vertAlign w:val="superscript"/>
        </w:rPr>
        <w:t>x)</w:t>
      </w:r>
      <w:r w:rsidRPr="003D70AC">
        <w:rPr>
          <w:rFonts w:ascii="Arial" w:hAnsi="Arial" w:cs="Arial"/>
        </w:rPr>
        <w:t>.“ vč. poznámky pod čarou, která zní: „</w:t>
      </w:r>
      <w:r w:rsidRPr="003D70AC">
        <w:rPr>
          <w:rFonts w:ascii="Arial" w:hAnsi="Arial" w:cs="Arial"/>
          <w:vertAlign w:val="superscript"/>
        </w:rPr>
        <w:t>x)</w:t>
      </w:r>
      <w:r w:rsidRPr="003D70AC">
        <w:rPr>
          <w:rFonts w:ascii="Arial" w:hAnsi="Arial" w:cs="Arial"/>
        </w:rPr>
        <w:t xml:space="preserve"> § </w:t>
      </w:r>
      <w:proofErr w:type="spellStart"/>
      <w:r w:rsidRPr="003D70AC">
        <w:rPr>
          <w:rFonts w:ascii="Arial" w:hAnsi="Arial" w:cs="Arial"/>
        </w:rPr>
        <w:t>20a</w:t>
      </w:r>
      <w:proofErr w:type="spellEnd"/>
      <w:r w:rsidRPr="003D70AC">
        <w:rPr>
          <w:rFonts w:ascii="Arial" w:hAnsi="Arial" w:cs="Arial"/>
        </w:rPr>
        <w:t xml:space="preserve"> zákona č. 458/2000 Sb.“.</w:t>
      </w:r>
    </w:p>
    <w:p w:rsidR="00153275" w:rsidRPr="003D70AC" w:rsidRDefault="00153275" w:rsidP="00153275">
      <w:pPr>
        <w:jc w:val="both"/>
        <w:rPr>
          <w:rFonts w:ascii="Arial" w:hAnsi="Arial" w:cs="Arial"/>
          <w:b/>
        </w:rPr>
      </w:pPr>
      <w:r w:rsidRPr="003D70AC">
        <w:rPr>
          <w:rFonts w:ascii="Arial" w:hAnsi="Arial" w:cs="Arial"/>
          <w:b/>
        </w:rPr>
        <w:t>Zdůvodnění:</w:t>
      </w:r>
    </w:p>
    <w:p w:rsidR="00153275" w:rsidRDefault="00153275" w:rsidP="00153275">
      <w:pPr>
        <w:jc w:val="both"/>
        <w:rPr>
          <w:rFonts w:ascii="Arial" w:hAnsi="Arial" w:cs="Arial"/>
        </w:rPr>
      </w:pPr>
      <w:r w:rsidRPr="003D70AC">
        <w:rPr>
          <w:rFonts w:ascii="Arial" w:hAnsi="Arial" w:cs="Arial"/>
        </w:rPr>
        <w:t xml:space="preserve">Jedná se o uvedení do souladu části čtyřicáté páté zákona (daň ze zemního plynu) § 12 s obdobným § 12 části čtyřicáté sedmé (daň z elektřiny), kde výjimka z oprávnění nabývat elektřinu bez daně pro operátora trhu s elektřinou byla ukotvena již v původním znění zákona. Operátor trhu s elektřinou v roce 2007, kdy zákon o stabilizaci veřejných rozpočtů vznikl, již existoval. V roce 2010 se společnost </w:t>
      </w:r>
      <w:proofErr w:type="spellStart"/>
      <w:r w:rsidRPr="003D70AC">
        <w:rPr>
          <w:rFonts w:ascii="Arial" w:hAnsi="Arial" w:cs="Arial"/>
        </w:rPr>
        <w:t>OTE</w:t>
      </w:r>
      <w:proofErr w:type="spellEnd"/>
      <w:r w:rsidRPr="003D70AC">
        <w:rPr>
          <w:rFonts w:ascii="Arial" w:hAnsi="Arial" w:cs="Arial"/>
        </w:rPr>
        <w:t>, a.s. stala nově i operátorem trhu s plynem. Do zákona o stabilizaci veřejných rozpočtů se však tato změna nepromítla.</w:t>
      </w:r>
    </w:p>
    <w:p w:rsidR="00153275" w:rsidRDefault="00153275" w:rsidP="00153275">
      <w:pPr>
        <w:jc w:val="both"/>
        <w:rPr>
          <w:rFonts w:ascii="Arial" w:hAnsi="Arial" w:cs="Arial"/>
        </w:rPr>
      </w:pPr>
    </w:p>
    <w:p w:rsidR="00153275" w:rsidRDefault="00153275" w:rsidP="00153275">
      <w:pPr>
        <w:jc w:val="both"/>
        <w:rPr>
          <w:rFonts w:ascii="Arial" w:hAnsi="Arial" w:cs="Arial"/>
        </w:rPr>
      </w:pPr>
    </w:p>
    <w:p w:rsidR="00153275" w:rsidRDefault="00153275" w:rsidP="00153275">
      <w:pPr>
        <w:jc w:val="both"/>
        <w:rPr>
          <w:rFonts w:ascii="Arial" w:hAnsi="Arial" w:cs="Arial"/>
        </w:rPr>
      </w:pPr>
    </w:p>
    <w:p w:rsidR="00153275" w:rsidRDefault="00153275" w:rsidP="001532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</w:t>
      </w:r>
      <w:r w:rsidR="0054548C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 8.</w:t>
      </w:r>
      <w:r w:rsidR="0054548C">
        <w:rPr>
          <w:rFonts w:ascii="Arial" w:hAnsi="Arial" w:cs="Arial"/>
        </w:rPr>
        <w:t> 2. </w:t>
      </w:r>
      <w:r>
        <w:rPr>
          <w:rFonts w:ascii="Arial" w:hAnsi="Arial" w:cs="Arial"/>
        </w:rPr>
        <w:t>2013</w:t>
      </w:r>
    </w:p>
    <w:p w:rsidR="00153275" w:rsidRDefault="00153275" w:rsidP="001532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ČPS </w:t>
      </w:r>
    </w:p>
    <w:p w:rsidR="00153275" w:rsidRDefault="00153275" w:rsidP="001532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Oldřich Petržilka</w:t>
      </w:r>
    </w:p>
    <w:p w:rsidR="00153275" w:rsidRDefault="00153275" w:rsidP="0015327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Special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Envoy</w:t>
      </w:r>
      <w:proofErr w:type="spellEnd"/>
      <w:r>
        <w:rPr>
          <w:rFonts w:ascii="Arial" w:hAnsi="Arial" w:cs="Arial"/>
        </w:rPr>
        <w:t xml:space="preserve"> / zmocněnec</w:t>
      </w:r>
    </w:p>
    <w:p w:rsidR="00153275" w:rsidRPr="003D70AC" w:rsidRDefault="00153275" w:rsidP="00153275">
      <w:pPr>
        <w:jc w:val="both"/>
        <w:rPr>
          <w:rFonts w:ascii="Arial" w:hAnsi="Arial" w:cs="Arial"/>
        </w:rPr>
      </w:pPr>
    </w:p>
    <w:sectPr w:rsidR="00153275" w:rsidRPr="003D70AC" w:rsidSect="00D703D6">
      <w:headerReference w:type="default" r:id="rId7"/>
      <w:headerReference w:type="first" r:id="rId8"/>
      <w:pgSz w:w="11906" w:h="16838" w:code="9"/>
      <w:pgMar w:top="851" w:right="1106" w:bottom="539" w:left="1077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04" w:rsidRDefault="00502004">
      <w:r>
        <w:separator/>
      </w:r>
    </w:p>
  </w:endnote>
  <w:endnote w:type="continuationSeparator" w:id="0">
    <w:p w:rsidR="00502004" w:rsidRDefault="00502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04" w:rsidRDefault="00502004">
      <w:r>
        <w:separator/>
      </w:r>
    </w:p>
  </w:footnote>
  <w:footnote w:type="continuationSeparator" w:id="0">
    <w:p w:rsidR="00502004" w:rsidRDefault="00502004">
      <w:r>
        <w:continuationSeparator/>
      </w:r>
    </w:p>
  </w:footnote>
  <w:footnote w:id="1">
    <w:p w:rsidR="00153275" w:rsidRDefault="00153275" w:rsidP="001532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7C21">
        <w:t xml:space="preserve">Zjednodušený orientační přepočet </w:t>
      </w:r>
      <w:r>
        <w:t xml:space="preserve">potenciální </w:t>
      </w:r>
      <w:r w:rsidRPr="00A47C21">
        <w:t xml:space="preserve">výše emisní složky při směnném kurzu 25 </w:t>
      </w:r>
      <w:proofErr w:type="spellStart"/>
      <w:r w:rsidRPr="00A47C21">
        <w:t>Kč</w:t>
      </w:r>
      <w:proofErr w:type="spellEnd"/>
      <w:r w:rsidRPr="00A47C21">
        <w:t>/EUR</w:t>
      </w:r>
      <w:r>
        <w:t>.</w:t>
      </w:r>
    </w:p>
  </w:footnote>
  <w:footnote w:id="2">
    <w:p w:rsidR="00153275" w:rsidRDefault="00153275" w:rsidP="001532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93288">
        <w:t>Podle znění návrhu ze dne 12. listopadu 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9C" w:rsidRDefault="005D4C9C" w:rsidP="006B68DE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D6" w:rsidRDefault="00D703D6" w:rsidP="00D703D6">
    <w:pPr>
      <w:pStyle w:val="Zhlav"/>
      <w:jc w:val="center"/>
    </w:pPr>
    <w:r w:rsidRPr="00D703D6">
      <w:rPr>
        <w:noProof/>
      </w:rPr>
      <w:drawing>
        <wp:inline distT="0" distB="0" distL="0" distR="0">
          <wp:extent cx="2087880" cy="554990"/>
          <wp:effectExtent l="0" t="0" r="762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70B"/>
    <w:multiLevelType w:val="hybridMultilevel"/>
    <w:tmpl w:val="B5BC98B8"/>
    <w:lvl w:ilvl="0" w:tplc="D766E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93D7E"/>
    <w:multiLevelType w:val="hybridMultilevel"/>
    <w:tmpl w:val="9BDE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666C9"/>
    <w:multiLevelType w:val="hybridMultilevel"/>
    <w:tmpl w:val="1EE46022"/>
    <w:lvl w:ilvl="0" w:tplc="63C03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102321"/>
    <w:multiLevelType w:val="hybridMultilevel"/>
    <w:tmpl w:val="54468FDC"/>
    <w:lvl w:ilvl="0" w:tplc="CBFE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51157"/>
    <w:multiLevelType w:val="hybridMultilevel"/>
    <w:tmpl w:val="CCCC6A78"/>
    <w:lvl w:ilvl="0" w:tplc="04D25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63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6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67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E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6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6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2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E64034D"/>
    <w:multiLevelType w:val="hybridMultilevel"/>
    <w:tmpl w:val="C0DA155A"/>
    <w:lvl w:ilvl="0" w:tplc="F6D29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403E2"/>
    <w:rsid w:val="0000027C"/>
    <w:rsid w:val="000039FA"/>
    <w:rsid w:val="000040B3"/>
    <w:rsid w:val="000043FC"/>
    <w:rsid w:val="00010CFC"/>
    <w:rsid w:val="00011335"/>
    <w:rsid w:val="000129FB"/>
    <w:rsid w:val="00016B29"/>
    <w:rsid w:val="00017AD5"/>
    <w:rsid w:val="000214EB"/>
    <w:rsid w:val="0002168D"/>
    <w:rsid w:val="00021B0D"/>
    <w:rsid w:val="00023CFC"/>
    <w:rsid w:val="000250B6"/>
    <w:rsid w:val="000255B3"/>
    <w:rsid w:val="00026389"/>
    <w:rsid w:val="00026686"/>
    <w:rsid w:val="00032003"/>
    <w:rsid w:val="000330A4"/>
    <w:rsid w:val="0003351F"/>
    <w:rsid w:val="000344D3"/>
    <w:rsid w:val="0003693E"/>
    <w:rsid w:val="00037010"/>
    <w:rsid w:val="00037F01"/>
    <w:rsid w:val="0004074C"/>
    <w:rsid w:val="0004163C"/>
    <w:rsid w:val="00042BFE"/>
    <w:rsid w:val="00042D1D"/>
    <w:rsid w:val="00045E51"/>
    <w:rsid w:val="000467F3"/>
    <w:rsid w:val="00047841"/>
    <w:rsid w:val="00050E7A"/>
    <w:rsid w:val="00053C89"/>
    <w:rsid w:val="00054AC2"/>
    <w:rsid w:val="0006308B"/>
    <w:rsid w:val="000638E6"/>
    <w:rsid w:val="00065DAA"/>
    <w:rsid w:val="000672AC"/>
    <w:rsid w:val="00071B7A"/>
    <w:rsid w:val="00072680"/>
    <w:rsid w:val="00072F3D"/>
    <w:rsid w:val="00074B38"/>
    <w:rsid w:val="000752EA"/>
    <w:rsid w:val="00076149"/>
    <w:rsid w:val="000772FB"/>
    <w:rsid w:val="00077CC3"/>
    <w:rsid w:val="00081A08"/>
    <w:rsid w:val="00082300"/>
    <w:rsid w:val="000844C9"/>
    <w:rsid w:val="00087592"/>
    <w:rsid w:val="00087F74"/>
    <w:rsid w:val="00090BFD"/>
    <w:rsid w:val="00091C20"/>
    <w:rsid w:val="00093EA5"/>
    <w:rsid w:val="0009683C"/>
    <w:rsid w:val="00097630"/>
    <w:rsid w:val="000A17AB"/>
    <w:rsid w:val="000A21FE"/>
    <w:rsid w:val="000A5DE0"/>
    <w:rsid w:val="000A657B"/>
    <w:rsid w:val="000A6D6F"/>
    <w:rsid w:val="000A6FA6"/>
    <w:rsid w:val="000A760F"/>
    <w:rsid w:val="000A7620"/>
    <w:rsid w:val="000B01FA"/>
    <w:rsid w:val="000B2630"/>
    <w:rsid w:val="000B289F"/>
    <w:rsid w:val="000B4391"/>
    <w:rsid w:val="000B46B3"/>
    <w:rsid w:val="000B5D22"/>
    <w:rsid w:val="000B5DBE"/>
    <w:rsid w:val="000B6E7D"/>
    <w:rsid w:val="000B740A"/>
    <w:rsid w:val="000C124B"/>
    <w:rsid w:val="000C1ED2"/>
    <w:rsid w:val="000C5DE5"/>
    <w:rsid w:val="000D0704"/>
    <w:rsid w:val="000D261F"/>
    <w:rsid w:val="000D5AEA"/>
    <w:rsid w:val="000E02AC"/>
    <w:rsid w:val="000E1E48"/>
    <w:rsid w:val="000E3494"/>
    <w:rsid w:val="000E34D1"/>
    <w:rsid w:val="000E3837"/>
    <w:rsid w:val="000F1E98"/>
    <w:rsid w:val="000F3E72"/>
    <w:rsid w:val="000F5687"/>
    <w:rsid w:val="00103CCF"/>
    <w:rsid w:val="0010410D"/>
    <w:rsid w:val="00111B0C"/>
    <w:rsid w:val="00112056"/>
    <w:rsid w:val="0012345D"/>
    <w:rsid w:val="00126127"/>
    <w:rsid w:val="0013320A"/>
    <w:rsid w:val="00134681"/>
    <w:rsid w:val="00135F7E"/>
    <w:rsid w:val="00136539"/>
    <w:rsid w:val="0013782C"/>
    <w:rsid w:val="00141407"/>
    <w:rsid w:val="00141975"/>
    <w:rsid w:val="00142CA3"/>
    <w:rsid w:val="001432EE"/>
    <w:rsid w:val="00144E25"/>
    <w:rsid w:val="001453AE"/>
    <w:rsid w:val="00145403"/>
    <w:rsid w:val="00152DA5"/>
    <w:rsid w:val="00153275"/>
    <w:rsid w:val="00156BAF"/>
    <w:rsid w:val="00157CE1"/>
    <w:rsid w:val="001607B3"/>
    <w:rsid w:val="00160A9D"/>
    <w:rsid w:val="00163746"/>
    <w:rsid w:val="001656AA"/>
    <w:rsid w:val="00165DE6"/>
    <w:rsid w:val="001672C5"/>
    <w:rsid w:val="00172AD6"/>
    <w:rsid w:val="0017471E"/>
    <w:rsid w:val="0017768E"/>
    <w:rsid w:val="00183712"/>
    <w:rsid w:val="00184363"/>
    <w:rsid w:val="00185BB9"/>
    <w:rsid w:val="001871E6"/>
    <w:rsid w:val="0019050F"/>
    <w:rsid w:val="00190D7A"/>
    <w:rsid w:val="0019286A"/>
    <w:rsid w:val="00193B53"/>
    <w:rsid w:val="001954F4"/>
    <w:rsid w:val="001964F5"/>
    <w:rsid w:val="00197110"/>
    <w:rsid w:val="001A1291"/>
    <w:rsid w:val="001A23C7"/>
    <w:rsid w:val="001A352B"/>
    <w:rsid w:val="001A5B9B"/>
    <w:rsid w:val="001A7FD0"/>
    <w:rsid w:val="001B1B75"/>
    <w:rsid w:val="001B2D84"/>
    <w:rsid w:val="001B320B"/>
    <w:rsid w:val="001B4696"/>
    <w:rsid w:val="001B5060"/>
    <w:rsid w:val="001B66EB"/>
    <w:rsid w:val="001B7D35"/>
    <w:rsid w:val="001C1A29"/>
    <w:rsid w:val="001C22F0"/>
    <w:rsid w:val="001C4AF9"/>
    <w:rsid w:val="001C532D"/>
    <w:rsid w:val="001D09D5"/>
    <w:rsid w:val="001D481C"/>
    <w:rsid w:val="001D4E4F"/>
    <w:rsid w:val="001E10F3"/>
    <w:rsid w:val="001E174D"/>
    <w:rsid w:val="001E5DF3"/>
    <w:rsid w:val="001E6CB0"/>
    <w:rsid w:val="001E7EC0"/>
    <w:rsid w:val="001F0871"/>
    <w:rsid w:val="001F0965"/>
    <w:rsid w:val="001F128D"/>
    <w:rsid w:val="001F22E6"/>
    <w:rsid w:val="001F3767"/>
    <w:rsid w:val="001F5E6D"/>
    <w:rsid w:val="00202350"/>
    <w:rsid w:val="0021307B"/>
    <w:rsid w:val="00216516"/>
    <w:rsid w:val="002169BA"/>
    <w:rsid w:val="00223C7C"/>
    <w:rsid w:val="00225E0C"/>
    <w:rsid w:val="00231E8F"/>
    <w:rsid w:val="002337C5"/>
    <w:rsid w:val="0023417C"/>
    <w:rsid w:val="00235B0B"/>
    <w:rsid w:val="00235B26"/>
    <w:rsid w:val="00240A20"/>
    <w:rsid w:val="002424B8"/>
    <w:rsid w:val="00244E12"/>
    <w:rsid w:val="002465DB"/>
    <w:rsid w:val="00250F76"/>
    <w:rsid w:val="00251FEC"/>
    <w:rsid w:val="00253F83"/>
    <w:rsid w:val="00254307"/>
    <w:rsid w:val="002547E5"/>
    <w:rsid w:val="00256DC9"/>
    <w:rsid w:val="002602CF"/>
    <w:rsid w:val="00260A66"/>
    <w:rsid w:val="00262A43"/>
    <w:rsid w:val="00264979"/>
    <w:rsid w:val="00264987"/>
    <w:rsid w:val="00266AFA"/>
    <w:rsid w:val="002715EA"/>
    <w:rsid w:val="0027327B"/>
    <w:rsid w:val="0027695F"/>
    <w:rsid w:val="00276AD4"/>
    <w:rsid w:val="00280DCC"/>
    <w:rsid w:val="00284071"/>
    <w:rsid w:val="0028449C"/>
    <w:rsid w:val="0028497C"/>
    <w:rsid w:val="00285A9F"/>
    <w:rsid w:val="00285C83"/>
    <w:rsid w:val="00287038"/>
    <w:rsid w:val="002872FC"/>
    <w:rsid w:val="00287899"/>
    <w:rsid w:val="00290E52"/>
    <w:rsid w:val="00290FE1"/>
    <w:rsid w:val="00292919"/>
    <w:rsid w:val="00295CE8"/>
    <w:rsid w:val="002A6AB4"/>
    <w:rsid w:val="002A6CBF"/>
    <w:rsid w:val="002B0782"/>
    <w:rsid w:val="002B0BBB"/>
    <w:rsid w:val="002B0ED8"/>
    <w:rsid w:val="002B4220"/>
    <w:rsid w:val="002B7922"/>
    <w:rsid w:val="002D3CEE"/>
    <w:rsid w:val="002D6D00"/>
    <w:rsid w:val="002D7678"/>
    <w:rsid w:val="002E2955"/>
    <w:rsid w:val="002E3A40"/>
    <w:rsid w:val="002E6BB5"/>
    <w:rsid w:val="002F16C2"/>
    <w:rsid w:val="002F25A6"/>
    <w:rsid w:val="002F30DB"/>
    <w:rsid w:val="002F354B"/>
    <w:rsid w:val="002F373C"/>
    <w:rsid w:val="00300AD3"/>
    <w:rsid w:val="003044B8"/>
    <w:rsid w:val="00307AED"/>
    <w:rsid w:val="00310490"/>
    <w:rsid w:val="003134DB"/>
    <w:rsid w:val="00314481"/>
    <w:rsid w:val="00315B51"/>
    <w:rsid w:val="003166AA"/>
    <w:rsid w:val="0031753A"/>
    <w:rsid w:val="00321656"/>
    <w:rsid w:val="003223F5"/>
    <w:rsid w:val="00324803"/>
    <w:rsid w:val="00327C02"/>
    <w:rsid w:val="00333715"/>
    <w:rsid w:val="00340A9B"/>
    <w:rsid w:val="00340D94"/>
    <w:rsid w:val="00342C1F"/>
    <w:rsid w:val="00344245"/>
    <w:rsid w:val="00345671"/>
    <w:rsid w:val="003515D4"/>
    <w:rsid w:val="00362095"/>
    <w:rsid w:val="00362FA9"/>
    <w:rsid w:val="00364DC5"/>
    <w:rsid w:val="0037055B"/>
    <w:rsid w:val="0037279F"/>
    <w:rsid w:val="00374251"/>
    <w:rsid w:val="00374EC4"/>
    <w:rsid w:val="00375D0D"/>
    <w:rsid w:val="00376B68"/>
    <w:rsid w:val="00377D36"/>
    <w:rsid w:val="00382219"/>
    <w:rsid w:val="0038234C"/>
    <w:rsid w:val="00384ECD"/>
    <w:rsid w:val="00386006"/>
    <w:rsid w:val="0038604E"/>
    <w:rsid w:val="00386959"/>
    <w:rsid w:val="003870E8"/>
    <w:rsid w:val="00387E8C"/>
    <w:rsid w:val="00393C04"/>
    <w:rsid w:val="00393FB4"/>
    <w:rsid w:val="00397066"/>
    <w:rsid w:val="003A5E55"/>
    <w:rsid w:val="003A6C9C"/>
    <w:rsid w:val="003B00B1"/>
    <w:rsid w:val="003B1E1D"/>
    <w:rsid w:val="003B6067"/>
    <w:rsid w:val="003B7312"/>
    <w:rsid w:val="003B7BE2"/>
    <w:rsid w:val="003B7C0C"/>
    <w:rsid w:val="003C009B"/>
    <w:rsid w:val="003C072E"/>
    <w:rsid w:val="003C2EE5"/>
    <w:rsid w:val="003C5FB4"/>
    <w:rsid w:val="003D1F83"/>
    <w:rsid w:val="003D4755"/>
    <w:rsid w:val="003D4D18"/>
    <w:rsid w:val="003E2CA2"/>
    <w:rsid w:val="003E5D7D"/>
    <w:rsid w:val="003E7714"/>
    <w:rsid w:val="003F27C1"/>
    <w:rsid w:val="003F3F0F"/>
    <w:rsid w:val="003F4268"/>
    <w:rsid w:val="003F593F"/>
    <w:rsid w:val="003F59AB"/>
    <w:rsid w:val="003F6045"/>
    <w:rsid w:val="0040187F"/>
    <w:rsid w:val="004026BA"/>
    <w:rsid w:val="00405548"/>
    <w:rsid w:val="0041090E"/>
    <w:rsid w:val="0041097B"/>
    <w:rsid w:val="00412BA6"/>
    <w:rsid w:val="00417A5D"/>
    <w:rsid w:val="00417FC3"/>
    <w:rsid w:val="00420FC8"/>
    <w:rsid w:val="004213D9"/>
    <w:rsid w:val="004249BF"/>
    <w:rsid w:val="004312A4"/>
    <w:rsid w:val="00432276"/>
    <w:rsid w:val="00432E2D"/>
    <w:rsid w:val="00433B96"/>
    <w:rsid w:val="00436B8B"/>
    <w:rsid w:val="004376B3"/>
    <w:rsid w:val="00437BC2"/>
    <w:rsid w:val="00442D9C"/>
    <w:rsid w:val="00443359"/>
    <w:rsid w:val="00444BD7"/>
    <w:rsid w:val="004461F4"/>
    <w:rsid w:val="00446D0D"/>
    <w:rsid w:val="0045008B"/>
    <w:rsid w:val="0045367F"/>
    <w:rsid w:val="004536BD"/>
    <w:rsid w:val="00455314"/>
    <w:rsid w:val="00457E22"/>
    <w:rsid w:val="00460C42"/>
    <w:rsid w:val="0046422C"/>
    <w:rsid w:val="004672A7"/>
    <w:rsid w:val="00480D7F"/>
    <w:rsid w:val="004818DF"/>
    <w:rsid w:val="00487F1D"/>
    <w:rsid w:val="00490242"/>
    <w:rsid w:val="00490D99"/>
    <w:rsid w:val="00491093"/>
    <w:rsid w:val="004A099B"/>
    <w:rsid w:val="004A4D20"/>
    <w:rsid w:val="004A5969"/>
    <w:rsid w:val="004A59E3"/>
    <w:rsid w:val="004B2E49"/>
    <w:rsid w:val="004B46BB"/>
    <w:rsid w:val="004C0B06"/>
    <w:rsid w:val="004C1713"/>
    <w:rsid w:val="004C1CDF"/>
    <w:rsid w:val="004C6755"/>
    <w:rsid w:val="004C6EDE"/>
    <w:rsid w:val="004C74F5"/>
    <w:rsid w:val="004D0E7A"/>
    <w:rsid w:val="004D201F"/>
    <w:rsid w:val="004D54DE"/>
    <w:rsid w:val="004D5B16"/>
    <w:rsid w:val="004D7038"/>
    <w:rsid w:val="004D7A0B"/>
    <w:rsid w:val="004E4213"/>
    <w:rsid w:val="004E4585"/>
    <w:rsid w:val="004F0A7D"/>
    <w:rsid w:val="004F308E"/>
    <w:rsid w:val="004F7BF0"/>
    <w:rsid w:val="00501BB6"/>
    <w:rsid w:val="00502004"/>
    <w:rsid w:val="00504790"/>
    <w:rsid w:val="005051AE"/>
    <w:rsid w:val="00513F4B"/>
    <w:rsid w:val="00520524"/>
    <w:rsid w:val="00521885"/>
    <w:rsid w:val="00523F78"/>
    <w:rsid w:val="00524116"/>
    <w:rsid w:val="00532E4C"/>
    <w:rsid w:val="00533200"/>
    <w:rsid w:val="00533CAD"/>
    <w:rsid w:val="00537336"/>
    <w:rsid w:val="005400E0"/>
    <w:rsid w:val="00542F6E"/>
    <w:rsid w:val="0054548C"/>
    <w:rsid w:val="005507BF"/>
    <w:rsid w:val="005561BF"/>
    <w:rsid w:val="00556416"/>
    <w:rsid w:val="00561593"/>
    <w:rsid w:val="00562886"/>
    <w:rsid w:val="005633ED"/>
    <w:rsid w:val="00563AF9"/>
    <w:rsid w:val="00564A94"/>
    <w:rsid w:val="00567C80"/>
    <w:rsid w:val="00571B20"/>
    <w:rsid w:val="0057619E"/>
    <w:rsid w:val="005825C3"/>
    <w:rsid w:val="00582BB1"/>
    <w:rsid w:val="00583BDB"/>
    <w:rsid w:val="005862D3"/>
    <w:rsid w:val="00590B72"/>
    <w:rsid w:val="005933D1"/>
    <w:rsid w:val="005961F0"/>
    <w:rsid w:val="00596C9E"/>
    <w:rsid w:val="005A0E83"/>
    <w:rsid w:val="005A135B"/>
    <w:rsid w:val="005A2620"/>
    <w:rsid w:val="005A52F1"/>
    <w:rsid w:val="005A5AB2"/>
    <w:rsid w:val="005B033B"/>
    <w:rsid w:val="005B0C95"/>
    <w:rsid w:val="005B1328"/>
    <w:rsid w:val="005B1364"/>
    <w:rsid w:val="005B2EE9"/>
    <w:rsid w:val="005B2F4B"/>
    <w:rsid w:val="005B42E1"/>
    <w:rsid w:val="005B5A39"/>
    <w:rsid w:val="005B72E6"/>
    <w:rsid w:val="005B781A"/>
    <w:rsid w:val="005C1114"/>
    <w:rsid w:val="005C1825"/>
    <w:rsid w:val="005C2A09"/>
    <w:rsid w:val="005C3488"/>
    <w:rsid w:val="005C4870"/>
    <w:rsid w:val="005C4D47"/>
    <w:rsid w:val="005C6561"/>
    <w:rsid w:val="005C78F3"/>
    <w:rsid w:val="005D2E79"/>
    <w:rsid w:val="005D472C"/>
    <w:rsid w:val="005D47C9"/>
    <w:rsid w:val="005D4C9C"/>
    <w:rsid w:val="005D5DB5"/>
    <w:rsid w:val="005D6EF4"/>
    <w:rsid w:val="005E6F2C"/>
    <w:rsid w:val="005F1837"/>
    <w:rsid w:val="005F2181"/>
    <w:rsid w:val="005F3389"/>
    <w:rsid w:val="005F66E5"/>
    <w:rsid w:val="005F6724"/>
    <w:rsid w:val="005F7189"/>
    <w:rsid w:val="006005D5"/>
    <w:rsid w:val="00604B30"/>
    <w:rsid w:val="00610AC3"/>
    <w:rsid w:val="00616C61"/>
    <w:rsid w:val="00617929"/>
    <w:rsid w:val="00617BE0"/>
    <w:rsid w:val="00624B58"/>
    <w:rsid w:val="0062534C"/>
    <w:rsid w:val="00626F5D"/>
    <w:rsid w:val="006270E7"/>
    <w:rsid w:val="00631EE8"/>
    <w:rsid w:val="00634D84"/>
    <w:rsid w:val="006355E7"/>
    <w:rsid w:val="0063758E"/>
    <w:rsid w:val="00640736"/>
    <w:rsid w:val="006418DF"/>
    <w:rsid w:val="00644B13"/>
    <w:rsid w:val="00646A2D"/>
    <w:rsid w:val="006500A8"/>
    <w:rsid w:val="0065094F"/>
    <w:rsid w:val="00651A5A"/>
    <w:rsid w:val="00653459"/>
    <w:rsid w:val="00653DA2"/>
    <w:rsid w:val="00654B64"/>
    <w:rsid w:val="006561CE"/>
    <w:rsid w:val="006566B7"/>
    <w:rsid w:val="00661217"/>
    <w:rsid w:val="00661BD8"/>
    <w:rsid w:val="00663301"/>
    <w:rsid w:val="00663427"/>
    <w:rsid w:val="006649F7"/>
    <w:rsid w:val="00673E5B"/>
    <w:rsid w:val="00676793"/>
    <w:rsid w:val="00676F7D"/>
    <w:rsid w:val="00684BF7"/>
    <w:rsid w:val="00685638"/>
    <w:rsid w:val="00685B51"/>
    <w:rsid w:val="00685C05"/>
    <w:rsid w:val="00686C7F"/>
    <w:rsid w:val="00686F1D"/>
    <w:rsid w:val="00687AB9"/>
    <w:rsid w:val="00691898"/>
    <w:rsid w:val="00692E12"/>
    <w:rsid w:val="00692F33"/>
    <w:rsid w:val="00693DE1"/>
    <w:rsid w:val="0069490B"/>
    <w:rsid w:val="006970E0"/>
    <w:rsid w:val="006972ED"/>
    <w:rsid w:val="006A0753"/>
    <w:rsid w:val="006A30C2"/>
    <w:rsid w:val="006A5D52"/>
    <w:rsid w:val="006A7AA7"/>
    <w:rsid w:val="006B0DAC"/>
    <w:rsid w:val="006B1632"/>
    <w:rsid w:val="006B20C4"/>
    <w:rsid w:val="006B3212"/>
    <w:rsid w:val="006B4495"/>
    <w:rsid w:val="006B68DE"/>
    <w:rsid w:val="006B71D7"/>
    <w:rsid w:val="006C0949"/>
    <w:rsid w:val="006C1BE5"/>
    <w:rsid w:val="006C20BD"/>
    <w:rsid w:val="006C3C36"/>
    <w:rsid w:val="006C4001"/>
    <w:rsid w:val="006C7025"/>
    <w:rsid w:val="006D0BD7"/>
    <w:rsid w:val="006D25A1"/>
    <w:rsid w:val="006D386D"/>
    <w:rsid w:val="006D39DE"/>
    <w:rsid w:val="006D7CE1"/>
    <w:rsid w:val="006E2FE2"/>
    <w:rsid w:val="006E6703"/>
    <w:rsid w:val="006E6B98"/>
    <w:rsid w:val="006E771E"/>
    <w:rsid w:val="006E7DFF"/>
    <w:rsid w:val="006E7E90"/>
    <w:rsid w:val="006F1FB7"/>
    <w:rsid w:val="006F3DF4"/>
    <w:rsid w:val="006F441B"/>
    <w:rsid w:val="006F53AE"/>
    <w:rsid w:val="006F58F4"/>
    <w:rsid w:val="006F5FB9"/>
    <w:rsid w:val="006F6DAB"/>
    <w:rsid w:val="00701037"/>
    <w:rsid w:val="00702652"/>
    <w:rsid w:val="0070680B"/>
    <w:rsid w:val="00706D19"/>
    <w:rsid w:val="00711FCD"/>
    <w:rsid w:val="00714730"/>
    <w:rsid w:val="00715288"/>
    <w:rsid w:val="00721F72"/>
    <w:rsid w:val="00724239"/>
    <w:rsid w:val="00724946"/>
    <w:rsid w:val="00724DCD"/>
    <w:rsid w:val="00732186"/>
    <w:rsid w:val="007367AE"/>
    <w:rsid w:val="00740089"/>
    <w:rsid w:val="00742BCC"/>
    <w:rsid w:val="00743770"/>
    <w:rsid w:val="00743FBE"/>
    <w:rsid w:val="0074474B"/>
    <w:rsid w:val="00745B76"/>
    <w:rsid w:val="00746269"/>
    <w:rsid w:val="00746E84"/>
    <w:rsid w:val="007479E3"/>
    <w:rsid w:val="0075037C"/>
    <w:rsid w:val="00754B65"/>
    <w:rsid w:val="0076039B"/>
    <w:rsid w:val="007617F8"/>
    <w:rsid w:val="00762ECA"/>
    <w:rsid w:val="00765763"/>
    <w:rsid w:val="00766675"/>
    <w:rsid w:val="00770CF3"/>
    <w:rsid w:val="0077138A"/>
    <w:rsid w:val="00775275"/>
    <w:rsid w:val="0077530F"/>
    <w:rsid w:val="00776B46"/>
    <w:rsid w:val="00777CCE"/>
    <w:rsid w:val="00785F05"/>
    <w:rsid w:val="007867E4"/>
    <w:rsid w:val="00786B27"/>
    <w:rsid w:val="00795859"/>
    <w:rsid w:val="007974E3"/>
    <w:rsid w:val="007A1E6D"/>
    <w:rsid w:val="007A43BD"/>
    <w:rsid w:val="007A53D9"/>
    <w:rsid w:val="007A57C9"/>
    <w:rsid w:val="007A5C27"/>
    <w:rsid w:val="007A62F6"/>
    <w:rsid w:val="007A6DB5"/>
    <w:rsid w:val="007B0FCB"/>
    <w:rsid w:val="007B1510"/>
    <w:rsid w:val="007B16CB"/>
    <w:rsid w:val="007B6A39"/>
    <w:rsid w:val="007C0AA4"/>
    <w:rsid w:val="007D0439"/>
    <w:rsid w:val="007D27A6"/>
    <w:rsid w:val="007D3C20"/>
    <w:rsid w:val="007D676A"/>
    <w:rsid w:val="007D7FB0"/>
    <w:rsid w:val="007E06F5"/>
    <w:rsid w:val="007E13D0"/>
    <w:rsid w:val="007E5C18"/>
    <w:rsid w:val="007E60F1"/>
    <w:rsid w:val="007F0DD3"/>
    <w:rsid w:val="007F1712"/>
    <w:rsid w:val="007F27CA"/>
    <w:rsid w:val="007F2CCF"/>
    <w:rsid w:val="007F3194"/>
    <w:rsid w:val="007F3FC8"/>
    <w:rsid w:val="007F5437"/>
    <w:rsid w:val="007F7743"/>
    <w:rsid w:val="00802E89"/>
    <w:rsid w:val="00803FAF"/>
    <w:rsid w:val="00805BFF"/>
    <w:rsid w:val="00811551"/>
    <w:rsid w:val="00812F7B"/>
    <w:rsid w:val="008150BC"/>
    <w:rsid w:val="008151E6"/>
    <w:rsid w:val="008171B5"/>
    <w:rsid w:val="008200FC"/>
    <w:rsid w:val="00820BC1"/>
    <w:rsid w:val="00822F5C"/>
    <w:rsid w:val="00823AD5"/>
    <w:rsid w:val="00826C87"/>
    <w:rsid w:val="00832AA9"/>
    <w:rsid w:val="008335C8"/>
    <w:rsid w:val="008368F1"/>
    <w:rsid w:val="0084496F"/>
    <w:rsid w:val="00846607"/>
    <w:rsid w:val="00852BCB"/>
    <w:rsid w:val="00854188"/>
    <w:rsid w:val="008565EC"/>
    <w:rsid w:val="00857274"/>
    <w:rsid w:val="00857E9C"/>
    <w:rsid w:val="0086571D"/>
    <w:rsid w:val="00871087"/>
    <w:rsid w:val="008721D8"/>
    <w:rsid w:val="008746E2"/>
    <w:rsid w:val="00874A22"/>
    <w:rsid w:val="008754CB"/>
    <w:rsid w:val="0087569A"/>
    <w:rsid w:val="0087711F"/>
    <w:rsid w:val="00877B0F"/>
    <w:rsid w:val="00883C11"/>
    <w:rsid w:val="00883CD2"/>
    <w:rsid w:val="00884C30"/>
    <w:rsid w:val="00885580"/>
    <w:rsid w:val="00886477"/>
    <w:rsid w:val="008A2ACB"/>
    <w:rsid w:val="008A38A5"/>
    <w:rsid w:val="008A7627"/>
    <w:rsid w:val="008B0D78"/>
    <w:rsid w:val="008B4AA5"/>
    <w:rsid w:val="008B7389"/>
    <w:rsid w:val="008B7461"/>
    <w:rsid w:val="008B7F79"/>
    <w:rsid w:val="008C3B7D"/>
    <w:rsid w:val="008C44CB"/>
    <w:rsid w:val="008C6238"/>
    <w:rsid w:val="008D1168"/>
    <w:rsid w:val="008D1488"/>
    <w:rsid w:val="008D32DE"/>
    <w:rsid w:val="008D38A9"/>
    <w:rsid w:val="008D4524"/>
    <w:rsid w:val="008D4C8B"/>
    <w:rsid w:val="008D6162"/>
    <w:rsid w:val="008D6C06"/>
    <w:rsid w:val="008D7D92"/>
    <w:rsid w:val="008E0E3E"/>
    <w:rsid w:val="008E21EC"/>
    <w:rsid w:val="008E2843"/>
    <w:rsid w:val="008E3396"/>
    <w:rsid w:val="008E3F6C"/>
    <w:rsid w:val="008E3FD1"/>
    <w:rsid w:val="008F0A65"/>
    <w:rsid w:val="008F1790"/>
    <w:rsid w:val="008F1A72"/>
    <w:rsid w:val="008F2F2C"/>
    <w:rsid w:val="008F4362"/>
    <w:rsid w:val="008F5670"/>
    <w:rsid w:val="008F65AF"/>
    <w:rsid w:val="00901553"/>
    <w:rsid w:val="0090274E"/>
    <w:rsid w:val="009029A3"/>
    <w:rsid w:val="00904AC7"/>
    <w:rsid w:val="009054CB"/>
    <w:rsid w:val="009064E0"/>
    <w:rsid w:val="00907BA4"/>
    <w:rsid w:val="00911B3D"/>
    <w:rsid w:val="00912CC7"/>
    <w:rsid w:val="00913350"/>
    <w:rsid w:val="00915DE5"/>
    <w:rsid w:val="009164C8"/>
    <w:rsid w:val="00916A72"/>
    <w:rsid w:val="00927238"/>
    <w:rsid w:val="00933927"/>
    <w:rsid w:val="00933CDE"/>
    <w:rsid w:val="00934830"/>
    <w:rsid w:val="009354BD"/>
    <w:rsid w:val="009354D4"/>
    <w:rsid w:val="00935E81"/>
    <w:rsid w:val="00936E41"/>
    <w:rsid w:val="009413A2"/>
    <w:rsid w:val="00941644"/>
    <w:rsid w:val="009420A8"/>
    <w:rsid w:val="00946082"/>
    <w:rsid w:val="00947A58"/>
    <w:rsid w:val="0095469E"/>
    <w:rsid w:val="00954807"/>
    <w:rsid w:val="00956A8E"/>
    <w:rsid w:val="009577B1"/>
    <w:rsid w:val="00967679"/>
    <w:rsid w:val="009701C3"/>
    <w:rsid w:val="00973501"/>
    <w:rsid w:val="00973E2B"/>
    <w:rsid w:val="00974239"/>
    <w:rsid w:val="00974B45"/>
    <w:rsid w:val="00977E55"/>
    <w:rsid w:val="00980C4D"/>
    <w:rsid w:val="0098118E"/>
    <w:rsid w:val="00982251"/>
    <w:rsid w:val="00994E78"/>
    <w:rsid w:val="009A08D8"/>
    <w:rsid w:val="009A367D"/>
    <w:rsid w:val="009A47AA"/>
    <w:rsid w:val="009A4A3B"/>
    <w:rsid w:val="009B08C6"/>
    <w:rsid w:val="009B0F52"/>
    <w:rsid w:val="009B241A"/>
    <w:rsid w:val="009B3ADE"/>
    <w:rsid w:val="009B57F6"/>
    <w:rsid w:val="009B71DD"/>
    <w:rsid w:val="009C116E"/>
    <w:rsid w:val="009C1E3C"/>
    <w:rsid w:val="009C3D74"/>
    <w:rsid w:val="009C45B3"/>
    <w:rsid w:val="009C545C"/>
    <w:rsid w:val="009D0018"/>
    <w:rsid w:val="009D17E8"/>
    <w:rsid w:val="009D40C0"/>
    <w:rsid w:val="009D6D1E"/>
    <w:rsid w:val="009D7033"/>
    <w:rsid w:val="009D7749"/>
    <w:rsid w:val="009E4758"/>
    <w:rsid w:val="009E5BA7"/>
    <w:rsid w:val="009E7A86"/>
    <w:rsid w:val="009F0092"/>
    <w:rsid w:val="009F0266"/>
    <w:rsid w:val="009F4339"/>
    <w:rsid w:val="009F4CB9"/>
    <w:rsid w:val="009F5029"/>
    <w:rsid w:val="00A01298"/>
    <w:rsid w:val="00A0578A"/>
    <w:rsid w:val="00A06725"/>
    <w:rsid w:val="00A07B4D"/>
    <w:rsid w:val="00A10A64"/>
    <w:rsid w:val="00A10DC7"/>
    <w:rsid w:val="00A11E65"/>
    <w:rsid w:val="00A12C83"/>
    <w:rsid w:val="00A15A0B"/>
    <w:rsid w:val="00A203B3"/>
    <w:rsid w:val="00A26C9E"/>
    <w:rsid w:val="00A26CC3"/>
    <w:rsid w:val="00A271F9"/>
    <w:rsid w:val="00A3188E"/>
    <w:rsid w:val="00A33973"/>
    <w:rsid w:val="00A33A1C"/>
    <w:rsid w:val="00A3404D"/>
    <w:rsid w:val="00A346E5"/>
    <w:rsid w:val="00A40FCA"/>
    <w:rsid w:val="00A4435B"/>
    <w:rsid w:val="00A47DCD"/>
    <w:rsid w:val="00A503C6"/>
    <w:rsid w:val="00A50868"/>
    <w:rsid w:val="00A52EE8"/>
    <w:rsid w:val="00A5451F"/>
    <w:rsid w:val="00A548DE"/>
    <w:rsid w:val="00A55674"/>
    <w:rsid w:val="00A57C07"/>
    <w:rsid w:val="00A60AA6"/>
    <w:rsid w:val="00A618D6"/>
    <w:rsid w:val="00A62AF9"/>
    <w:rsid w:val="00A62DFA"/>
    <w:rsid w:val="00A64511"/>
    <w:rsid w:val="00A655FD"/>
    <w:rsid w:val="00A72EA2"/>
    <w:rsid w:val="00A75377"/>
    <w:rsid w:val="00A75BF2"/>
    <w:rsid w:val="00A77E9E"/>
    <w:rsid w:val="00A83BAF"/>
    <w:rsid w:val="00A84325"/>
    <w:rsid w:val="00A844CF"/>
    <w:rsid w:val="00A865F7"/>
    <w:rsid w:val="00A87A17"/>
    <w:rsid w:val="00A902D9"/>
    <w:rsid w:val="00A95104"/>
    <w:rsid w:val="00A955EC"/>
    <w:rsid w:val="00AB0E23"/>
    <w:rsid w:val="00AB1F8D"/>
    <w:rsid w:val="00AB2AB4"/>
    <w:rsid w:val="00AB3A36"/>
    <w:rsid w:val="00AB61EF"/>
    <w:rsid w:val="00AB75E3"/>
    <w:rsid w:val="00AC137B"/>
    <w:rsid w:val="00AC3D8C"/>
    <w:rsid w:val="00AD1E12"/>
    <w:rsid w:val="00AD293D"/>
    <w:rsid w:val="00AD29B6"/>
    <w:rsid w:val="00AD3E8C"/>
    <w:rsid w:val="00AD5A59"/>
    <w:rsid w:val="00AE0423"/>
    <w:rsid w:val="00AE1865"/>
    <w:rsid w:val="00AE27AD"/>
    <w:rsid w:val="00AE29F3"/>
    <w:rsid w:val="00AE3928"/>
    <w:rsid w:val="00AE423A"/>
    <w:rsid w:val="00AE5C65"/>
    <w:rsid w:val="00AF389F"/>
    <w:rsid w:val="00AF5C8E"/>
    <w:rsid w:val="00AF5F7A"/>
    <w:rsid w:val="00AF6182"/>
    <w:rsid w:val="00B00CD0"/>
    <w:rsid w:val="00B02973"/>
    <w:rsid w:val="00B02B42"/>
    <w:rsid w:val="00B02BDA"/>
    <w:rsid w:val="00B031BD"/>
    <w:rsid w:val="00B05224"/>
    <w:rsid w:val="00B055E1"/>
    <w:rsid w:val="00B130CE"/>
    <w:rsid w:val="00B17B93"/>
    <w:rsid w:val="00B22C5F"/>
    <w:rsid w:val="00B23820"/>
    <w:rsid w:val="00B26D37"/>
    <w:rsid w:val="00B3143A"/>
    <w:rsid w:val="00B509CD"/>
    <w:rsid w:val="00B54293"/>
    <w:rsid w:val="00B677C8"/>
    <w:rsid w:val="00B71C76"/>
    <w:rsid w:val="00B71D9E"/>
    <w:rsid w:val="00B723F1"/>
    <w:rsid w:val="00B7412C"/>
    <w:rsid w:val="00B744C3"/>
    <w:rsid w:val="00B747B1"/>
    <w:rsid w:val="00B7555B"/>
    <w:rsid w:val="00B77D3D"/>
    <w:rsid w:val="00B77FA7"/>
    <w:rsid w:val="00B82256"/>
    <w:rsid w:val="00B82AEE"/>
    <w:rsid w:val="00B84334"/>
    <w:rsid w:val="00B8586E"/>
    <w:rsid w:val="00B87401"/>
    <w:rsid w:val="00B8786E"/>
    <w:rsid w:val="00B87A80"/>
    <w:rsid w:val="00B900BB"/>
    <w:rsid w:val="00B90602"/>
    <w:rsid w:val="00B910DF"/>
    <w:rsid w:val="00B9355A"/>
    <w:rsid w:val="00B96393"/>
    <w:rsid w:val="00B9670E"/>
    <w:rsid w:val="00B96F5D"/>
    <w:rsid w:val="00B97122"/>
    <w:rsid w:val="00BA0869"/>
    <w:rsid w:val="00BA090D"/>
    <w:rsid w:val="00BA328B"/>
    <w:rsid w:val="00BA39AF"/>
    <w:rsid w:val="00BB173F"/>
    <w:rsid w:val="00BB38AD"/>
    <w:rsid w:val="00BB668C"/>
    <w:rsid w:val="00BC051A"/>
    <w:rsid w:val="00BC3AA3"/>
    <w:rsid w:val="00BD00F2"/>
    <w:rsid w:val="00BD06B4"/>
    <w:rsid w:val="00BD0CF6"/>
    <w:rsid w:val="00BD6068"/>
    <w:rsid w:val="00BE10A9"/>
    <w:rsid w:val="00BE1997"/>
    <w:rsid w:val="00BE4445"/>
    <w:rsid w:val="00BF069C"/>
    <w:rsid w:val="00BF06A0"/>
    <w:rsid w:val="00BF102F"/>
    <w:rsid w:val="00BF25B1"/>
    <w:rsid w:val="00BF4860"/>
    <w:rsid w:val="00BF4BC5"/>
    <w:rsid w:val="00BF6089"/>
    <w:rsid w:val="00BF74D4"/>
    <w:rsid w:val="00C00815"/>
    <w:rsid w:val="00C00CB2"/>
    <w:rsid w:val="00C01386"/>
    <w:rsid w:val="00C01F30"/>
    <w:rsid w:val="00C0582D"/>
    <w:rsid w:val="00C06C93"/>
    <w:rsid w:val="00C0788F"/>
    <w:rsid w:val="00C1061D"/>
    <w:rsid w:val="00C14435"/>
    <w:rsid w:val="00C179E2"/>
    <w:rsid w:val="00C24980"/>
    <w:rsid w:val="00C24A9E"/>
    <w:rsid w:val="00C2601A"/>
    <w:rsid w:val="00C347BF"/>
    <w:rsid w:val="00C362F8"/>
    <w:rsid w:val="00C371D2"/>
    <w:rsid w:val="00C40F4B"/>
    <w:rsid w:val="00C455D4"/>
    <w:rsid w:val="00C47A24"/>
    <w:rsid w:val="00C503C9"/>
    <w:rsid w:val="00C50B32"/>
    <w:rsid w:val="00C532B8"/>
    <w:rsid w:val="00C54F8C"/>
    <w:rsid w:val="00C61A00"/>
    <w:rsid w:val="00C61B44"/>
    <w:rsid w:val="00C63E44"/>
    <w:rsid w:val="00C6419A"/>
    <w:rsid w:val="00C702CE"/>
    <w:rsid w:val="00C74FD8"/>
    <w:rsid w:val="00C8025E"/>
    <w:rsid w:val="00C819BB"/>
    <w:rsid w:val="00C81A39"/>
    <w:rsid w:val="00C81D18"/>
    <w:rsid w:val="00C82316"/>
    <w:rsid w:val="00C829DD"/>
    <w:rsid w:val="00C845B9"/>
    <w:rsid w:val="00C86B2A"/>
    <w:rsid w:val="00C8751D"/>
    <w:rsid w:val="00C91420"/>
    <w:rsid w:val="00C92BE0"/>
    <w:rsid w:val="00C92F2F"/>
    <w:rsid w:val="00C93D98"/>
    <w:rsid w:val="00C94153"/>
    <w:rsid w:val="00C9456B"/>
    <w:rsid w:val="00C949CE"/>
    <w:rsid w:val="00C969BE"/>
    <w:rsid w:val="00CA0F6B"/>
    <w:rsid w:val="00CA283D"/>
    <w:rsid w:val="00CA6740"/>
    <w:rsid w:val="00CB5826"/>
    <w:rsid w:val="00CB5D0A"/>
    <w:rsid w:val="00CC5411"/>
    <w:rsid w:val="00CC55EB"/>
    <w:rsid w:val="00CC6DC0"/>
    <w:rsid w:val="00CC7501"/>
    <w:rsid w:val="00CD08BB"/>
    <w:rsid w:val="00CD6539"/>
    <w:rsid w:val="00CD77FC"/>
    <w:rsid w:val="00CD7C13"/>
    <w:rsid w:val="00CE039F"/>
    <w:rsid w:val="00CE08C2"/>
    <w:rsid w:val="00CE1553"/>
    <w:rsid w:val="00CE1DDB"/>
    <w:rsid w:val="00CE252A"/>
    <w:rsid w:val="00CE30F1"/>
    <w:rsid w:val="00CF1BA2"/>
    <w:rsid w:val="00CF2D6B"/>
    <w:rsid w:val="00CF691D"/>
    <w:rsid w:val="00D02505"/>
    <w:rsid w:val="00D06A70"/>
    <w:rsid w:val="00D07ADB"/>
    <w:rsid w:val="00D1063C"/>
    <w:rsid w:val="00D12072"/>
    <w:rsid w:val="00D215F9"/>
    <w:rsid w:val="00D24C6F"/>
    <w:rsid w:val="00D26649"/>
    <w:rsid w:val="00D2738C"/>
    <w:rsid w:val="00D3147D"/>
    <w:rsid w:val="00D3267F"/>
    <w:rsid w:val="00D34560"/>
    <w:rsid w:val="00D34B03"/>
    <w:rsid w:val="00D4014C"/>
    <w:rsid w:val="00D403E2"/>
    <w:rsid w:val="00D46796"/>
    <w:rsid w:val="00D501D0"/>
    <w:rsid w:val="00D5312D"/>
    <w:rsid w:val="00D56E7A"/>
    <w:rsid w:val="00D57714"/>
    <w:rsid w:val="00D61FF8"/>
    <w:rsid w:val="00D64ABC"/>
    <w:rsid w:val="00D651CB"/>
    <w:rsid w:val="00D65C72"/>
    <w:rsid w:val="00D703D6"/>
    <w:rsid w:val="00D81CFF"/>
    <w:rsid w:val="00D851AD"/>
    <w:rsid w:val="00D8629D"/>
    <w:rsid w:val="00D87A2C"/>
    <w:rsid w:val="00D91110"/>
    <w:rsid w:val="00D92858"/>
    <w:rsid w:val="00DA6094"/>
    <w:rsid w:val="00DA66E9"/>
    <w:rsid w:val="00DA7173"/>
    <w:rsid w:val="00DB1462"/>
    <w:rsid w:val="00DB3BDC"/>
    <w:rsid w:val="00DB453A"/>
    <w:rsid w:val="00DB5F54"/>
    <w:rsid w:val="00DB63E9"/>
    <w:rsid w:val="00DB7594"/>
    <w:rsid w:val="00DB76F4"/>
    <w:rsid w:val="00DB78B7"/>
    <w:rsid w:val="00DC13E0"/>
    <w:rsid w:val="00DC1BA8"/>
    <w:rsid w:val="00DC2453"/>
    <w:rsid w:val="00DC5360"/>
    <w:rsid w:val="00DC6DAF"/>
    <w:rsid w:val="00DD3CE5"/>
    <w:rsid w:val="00DD3FC9"/>
    <w:rsid w:val="00DD5C21"/>
    <w:rsid w:val="00DD6F70"/>
    <w:rsid w:val="00DD76C5"/>
    <w:rsid w:val="00DE1AD4"/>
    <w:rsid w:val="00DE1B32"/>
    <w:rsid w:val="00DE4C20"/>
    <w:rsid w:val="00DE53DE"/>
    <w:rsid w:val="00DF1FF7"/>
    <w:rsid w:val="00DF2ABA"/>
    <w:rsid w:val="00DF3BF9"/>
    <w:rsid w:val="00DF4034"/>
    <w:rsid w:val="00E03EE3"/>
    <w:rsid w:val="00E0548F"/>
    <w:rsid w:val="00E0635F"/>
    <w:rsid w:val="00E1179D"/>
    <w:rsid w:val="00E1382F"/>
    <w:rsid w:val="00E13FA5"/>
    <w:rsid w:val="00E1508A"/>
    <w:rsid w:val="00E16B46"/>
    <w:rsid w:val="00E175D8"/>
    <w:rsid w:val="00E17ADA"/>
    <w:rsid w:val="00E20638"/>
    <w:rsid w:val="00E21652"/>
    <w:rsid w:val="00E222A8"/>
    <w:rsid w:val="00E26B3A"/>
    <w:rsid w:val="00E32390"/>
    <w:rsid w:val="00E34E51"/>
    <w:rsid w:val="00E4212D"/>
    <w:rsid w:val="00E4493F"/>
    <w:rsid w:val="00E45BAB"/>
    <w:rsid w:val="00E509C1"/>
    <w:rsid w:val="00E51749"/>
    <w:rsid w:val="00E52A51"/>
    <w:rsid w:val="00E53926"/>
    <w:rsid w:val="00E56E5B"/>
    <w:rsid w:val="00E6190F"/>
    <w:rsid w:val="00E62AD2"/>
    <w:rsid w:val="00E64CBB"/>
    <w:rsid w:val="00E70493"/>
    <w:rsid w:val="00E72B89"/>
    <w:rsid w:val="00E73BCC"/>
    <w:rsid w:val="00E74165"/>
    <w:rsid w:val="00E75C5A"/>
    <w:rsid w:val="00E77E45"/>
    <w:rsid w:val="00E8007D"/>
    <w:rsid w:val="00E8034A"/>
    <w:rsid w:val="00E834D5"/>
    <w:rsid w:val="00E84145"/>
    <w:rsid w:val="00E84A25"/>
    <w:rsid w:val="00E86E9E"/>
    <w:rsid w:val="00E90224"/>
    <w:rsid w:val="00E909E4"/>
    <w:rsid w:val="00E93679"/>
    <w:rsid w:val="00E95915"/>
    <w:rsid w:val="00E96788"/>
    <w:rsid w:val="00E96DB0"/>
    <w:rsid w:val="00EA1822"/>
    <w:rsid w:val="00EA182A"/>
    <w:rsid w:val="00EA290D"/>
    <w:rsid w:val="00EA2F85"/>
    <w:rsid w:val="00EA45CD"/>
    <w:rsid w:val="00EA4B5E"/>
    <w:rsid w:val="00EA5F99"/>
    <w:rsid w:val="00EB3FE3"/>
    <w:rsid w:val="00EB5BB6"/>
    <w:rsid w:val="00EB6506"/>
    <w:rsid w:val="00EB7EAD"/>
    <w:rsid w:val="00EC075C"/>
    <w:rsid w:val="00EC0806"/>
    <w:rsid w:val="00EC215F"/>
    <w:rsid w:val="00EC422E"/>
    <w:rsid w:val="00EC69E0"/>
    <w:rsid w:val="00EC7B6C"/>
    <w:rsid w:val="00ED00A6"/>
    <w:rsid w:val="00ED0AB4"/>
    <w:rsid w:val="00ED0DA3"/>
    <w:rsid w:val="00ED2769"/>
    <w:rsid w:val="00ED2ADA"/>
    <w:rsid w:val="00ED34D0"/>
    <w:rsid w:val="00ED3F1E"/>
    <w:rsid w:val="00ED3FB1"/>
    <w:rsid w:val="00EE3A80"/>
    <w:rsid w:val="00EE6F69"/>
    <w:rsid w:val="00EF15F5"/>
    <w:rsid w:val="00EF21BA"/>
    <w:rsid w:val="00EF47EE"/>
    <w:rsid w:val="00EF6561"/>
    <w:rsid w:val="00EF68B4"/>
    <w:rsid w:val="00F00121"/>
    <w:rsid w:val="00F0074D"/>
    <w:rsid w:val="00F007BC"/>
    <w:rsid w:val="00F12579"/>
    <w:rsid w:val="00F12936"/>
    <w:rsid w:val="00F14300"/>
    <w:rsid w:val="00F1478B"/>
    <w:rsid w:val="00F14B61"/>
    <w:rsid w:val="00F20910"/>
    <w:rsid w:val="00F21C2B"/>
    <w:rsid w:val="00F2573C"/>
    <w:rsid w:val="00F3275C"/>
    <w:rsid w:val="00F3331C"/>
    <w:rsid w:val="00F40F1A"/>
    <w:rsid w:val="00F42773"/>
    <w:rsid w:val="00F42936"/>
    <w:rsid w:val="00F42E14"/>
    <w:rsid w:val="00F47692"/>
    <w:rsid w:val="00F47AB0"/>
    <w:rsid w:val="00F47B98"/>
    <w:rsid w:val="00F53DC7"/>
    <w:rsid w:val="00F55900"/>
    <w:rsid w:val="00F561F9"/>
    <w:rsid w:val="00F565D3"/>
    <w:rsid w:val="00F60235"/>
    <w:rsid w:val="00F60AB3"/>
    <w:rsid w:val="00F612F6"/>
    <w:rsid w:val="00F61BC9"/>
    <w:rsid w:val="00F65190"/>
    <w:rsid w:val="00F70439"/>
    <w:rsid w:val="00F70A34"/>
    <w:rsid w:val="00F73516"/>
    <w:rsid w:val="00F91193"/>
    <w:rsid w:val="00F96404"/>
    <w:rsid w:val="00F97403"/>
    <w:rsid w:val="00FA366E"/>
    <w:rsid w:val="00FA3B81"/>
    <w:rsid w:val="00FA4E22"/>
    <w:rsid w:val="00FA7193"/>
    <w:rsid w:val="00FB0133"/>
    <w:rsid w:val="00FB0851"/>
    <w:rsid w:val="00FB1300"/>
    <w:rsid w:val="00FB641F"/>
    <w:rsid w:val="00FB6A35"/>
    <w:rsid w:val="00FC0843"/>
    <w:rsid w:val="00FC6C35"/>
    <w:rsid w:val="00FD1655"/>
    <w:rsid w:val="00FD192C"/>
    <w:rsid w:val="00FD1EC8"/>
    <w:rsid w:val="00FD4340"/>
    <w:rsid w:val="00FD439D"/>
    <w:rsid w:val="00FD5988"/>
    <w:rsid w:val="00FD66C5"/>
    <w:rsid w:val="00FD722F"/>
    <w:rsid w:val="00FE3B70"/>
    <w:rsid w:val="00FE3C5D"/>
    <w:rsid w:val="00FE553A"/>
    <w:rsid w:val="00FE62D1"/>
    <w:rsid w:val="00FE6644"/>
    <w:rsid w:val="00FE78A4"/>
    <w:rsid w:val="00FF0B9E"/>
    <w:rsid w:val="00FF1DCC"/>
    <w:rsid w:val="00FF3913"/>
    <w:rsid w:val="00FF6D01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5B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styleId="Odkaznakoment">
    <w:name w:val="annotation reference"/>
    <w:basedOn w:val="Standardnpsmoodstavce"/>
    <w:rsid w:val="00904A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A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AC7"/>
  </w:style>
  <w:style w:type="paragraph" w:styleId="Pedmtkomente">
    <w:name w:val="annotation subject"/>
    <w:basedOn w:val="Textkomente"/>
    <w:next w:val="Textkomente"/>
    <w:link w:val="PedmtkomenteChar"/>
    <w:rsid w:val="00904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4AC7"/>
    <w:rPr>
      <w:b/>
      <w:bCs/>
    </w:rPr>
  </w:style>
  <w:style w:type="paragraph" w:styleId="Odstavecseseznamem">
    <w:name w:val="List Paragraph"/>
    <w:basedOn w:val="Normln"/>
    <w:uiPriority w:val="34"/>
    <w:qFormat/>
    <w:rsid w:val="001532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5327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53275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1532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styleId="Odkaznakoment">
    <w:name w:val="annotation reference"/>
    <w:basedOn w:val="Standardnpsmoodstavce"/>
    <w:rsid w:val="00904A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A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AC7"/>
  </w:style>
  <w:style w:type="paragraph" w:styleId="Pedmtkomente">
    <w:name w:val="annotation subject"/>
    <w:basedOn w:val="Textkomente"/>
    <w:next w:val="Textkomente"/>
    <w:link w:val="PedmtkomenteChar"/>
    <w:rsid w:val="00904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4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workshopu na téma: Zdokonalení metodiky pro stanovení emisí metanu v plynárenském průmyslu ČR</vt:lpstr>
    </vt:vector>
  </TitlesOfParts>
  <Company>RWE ECS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workshopu na téma: Zdokonalení metodiky pro stanovení emisí metanu v plynárenském průmyslu ČR</dc:title>
  <dc:creator>tpecanek</dc:creator>
  <cp:lastModifiedBy>Pecanek</cp:lastModifiedBy>
  <cp:revision>4</cp:revision>
  <cp:lastPrinted>2013-08-12T08:36:00Z</cp:lastPrinted>
  <dcterms:created xsi:type="dcterms:W3CDTF">2013-08-23T09:19:00Z</dcterms:created>
  <dcterms:modified xsi:type="dcterms:W3CDTF">2013-08-23T09:36:00Z</dcterms:modified>
</cp:coreProperties>
</file>